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A41B5D" w:rsidRPr="003336BF" w:rsidTr="00C536DB">
        <w:trPr>
          <w:trHeight w:val="288"/>
        </w:trPr>
        <w:tc>
          <w:tcPr>
            <w:tcW w:w="1536" w:type="dxa"/>
            <w:vAlign w:val="center"/>
          </w:tcPr>
          <w:p w:rsidR="00A41B5D" w:rsidRDefault="00E30DDF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5/2/18</w:t>
            </w:r>
          </w:p>
        </w:tc>
        <w:tc>
          <w:tcPr>
            <w:tcW w:w="2212" w:type="dxa"/>
            <w:vAlign w:val="center"/>
          </w:tcPr>
          <w:p w:rsidR="00A41B5D" w:rsidRPr="00A615C4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:rsidR="00A41B5D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  <w:bookmarkStart w:id="0" w:name="_GoBack"/>
            <w:bookmarkEnd w:id="0"/>
          </w:p>
        </w:tc>
        <w:tc>
          <w:tcPr>
            <w:tcW w:w="4473" w:type="dxa"/>
            <w:vAlign w:val="center"/>
          </w:tcPr>
          <w:p w:rsidR="00A41B5D" w:rsidRPr="00A615C4" w:rsidRDefault="00E30DDF" w:rsidP="009211AC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9669C7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669C7" w:rsidRDefault="009669C7" w:rsidP="009669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4/18/18</w:t>
            </w:r>
          </w:p>
        </w:tc>
        <w:tc>
          <w:tcPr>
            <w:tcW w:w="2212" w:type="dxa"/>
            <w:vAlign w:val="center"/>
          </w:tcPr>
          <w:p w:rsidR="009669C7" w:rsidRPr="00A615C4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9669C7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669C7" w:rsidRDefault="009669C7" w:rsidP="009669C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4/17/18</w:t>
            </w:r>
          </w:p>
        </w:tc>
        <w:tc>
          <w:tcPr>
            <w:tcW w:w="2212" w:type="dxa"/>
            <w:vAlign w:val="center"/>
          </w:tcPr>
          <w:p w:rsidR="009669C7" w:rsidRPr="00A615C4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:rsidR="009669C7" w:rsidRDefault="009669C7" w:rsidP="009669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 xml:space="preserve">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A615C4" w:rsidRPr="003336BF" w:rsidTr="00C536DB">
        <w:trPr>
          <w:trHeight w:val="288"/>
        </w:trPr>
        <w:tc>
          <w:tcPr>
            <w:tcW w:w="1536" w:type="dxa"/>
            <w:vAlign w:val="center"/>
          </w:tcPr>
          <w:p w:rsidR="00A615C4" w:rsidRDefault="00A615C4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/18</w:t>
            </w:r>
          </w:p>
        </w:tc>
        <w:tc>
          <w:tcPr>
            <w:tcW w:w="2212" w:type="dxa"/>
            <w:vAlign w:val="center"/>
          </w:tcPr>
          <w:p w:rsidR="00A615C4" w:rsidRPr="00DC4B9E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M.S.</w:t>
            </w:r>
          </w:p>
        </w:tc>
        <w:tc>
          <w:tcPr>
            <w:tcW w:w="2569" w:type="dxa"/>
            <w:vAlign w:val="center"/>
          </w:tcPr>
          <w:p w:rsidR="00A615C4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:rsidR="00A615C4" w:rsidRPr="00A615C4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DC4B9E" w:rsidRPr="003336BF" w:rsidTr="00C536DB">
        <w:trPr>
          <w:trHeight w:val="288"/>
        </w:trPr>
        <w:tc>
          <w:tcPr>
            <w:tcW w:w="1536" w:type="dxa"/>
            <w:vAlign w:val="center"/>
          </w:tcPr>
          <w:p w:rsidR="00DC4B9E" w:rsidRDefault="00DC4B9E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</w:t>
            </w: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/18</w:t>
            </w:r>
          </w:p>
        </w:tc>
        <w:tc>
          <w:tcPr>
            <w:tcW w:w="2212" w:type="dxa"/>
            <w:vAlign w:val="center"/>
          </w:tcPr>
          <w:p w:rsidR="00DC4B9E" w:rsidRPr="009211AC" w:rsidRDefault="00DC4B9E" w:rsidP="009211AC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Anna Barrett, MD</w:t>
            </w:r>
          </w:p>
        </w:tc>
        <w:tc>
          <w:tcPr>
            <w:tcW w:w="2569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&amp; Rehabilitation, Rutgers; Kessler Foundation</w:t>
            </w:r>
          </w:p>
        </w:tc>
        <w:tc>
          <w:tcPr>
            <w:tcW w:w="4473" w:type="dxa"/>
            <w:vAlign w:val="center"/>
          </w:tcPr>
          <w:p w:rsidR="00DC4B9E" w:rsidRPr="009211AC" w:rsidRDefault="00A615C4" w:rsidP="009211AC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3/21/18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3/7/18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2/21/18</w:t>
            </w:r>
          </w:p>
        </w:tc>
        <w:tc>
          <w:tcPr>
            <w:tcW w:w="2212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2/7/18</w:t>
            </w:r>
          </w:p>
        </w:tc>
        <w:tc>
          <w:tcPr>
            <w:tcW w:w="2212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1/31/18</w:t>
            </w:r>
          </w:p>
        </w:tc>
        <w:tc>
          <w:tcPr>
            <w:tcW w:w="2212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Education &amp; Human Development, Georgia State University</w:t>
            </w:r>
          </w:p>
        </w:tc>
        <w:tc>
          <w:tcPr>
            <w:tcW w:w="4473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1/10/18</w:t>
            </w:r>
          </w:p>
        </w:tc>
        <w:tc>
          <w:tcPr>
            <w:tcW w:w="2212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12/20/17</w:t>
            </w:r>
          </w:p>
        </w:tc>
        <w:tc>
          <w:tcPr>
            <w:tcW w:w="2212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11/15/17</w:t>
            </w:r>
          </w:p>
        </w:tc>
        <w:tc>
          <w:tcPr>
            <w:tcW w:w="2212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11/1/17</w:t>
            </w:r>
          </w:p>
        </w:tc>
        <w:tc>
          <w:tcPr>
            <w:tcW w:w="2212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10/18/17</w:t>
            </w:r>
          </w:p>
        </w:tc>
        <w:tc>
          <w:tcPr>
            <w:tcW w:w="2212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473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9/20/17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9/6/17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6/21/17</w:t>
            </w:r>
          </w:p>
        </w:tc>
        <w:tc>
          <w:tcPr>
            <w:tcW w:w="2212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6/7/17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5/31/17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4/12/17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4/11/17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4/5/17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3/15/17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2/15/17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 xml:space="preserve">Neuromelanin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Coeruleus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1/18/17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1/4/17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12/7/16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11/2/16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10/5/2016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 xml:space="preserve">Andrew </w:t>
            </w:r>
            <w:proofErr w:type="spellStart"/>
            <w:r w:rsidRPr="00D42BED">
              <w:rPr>
                <w:rFonts w:ascii="Arial" w:hAnsi="Arial" w:cs="Arial"/>
                <w:color w:val="000000"/>
              </w:rPr>
              <w:t>Feola</w:t>
            </w:r>
            <w:proofErr w:type="spellEnd"/>
            <w:r w:rsidRPr="00D42BED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9/7/2016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2/3/2016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11/4/2015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9/9/2015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6/10/2015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Physiology and Pathophysiology of Human Motor Control, </w:t>
            </w:r>
            <w:r>
              <w:rPr>
                <w:rFonts w:ascii="Arial" w:hAnsi="Arial" w:cs="Arial"/>
                <w:color w:val="000000"/>
              </w:rPr>
              <w:lastRenderedPageBreak/>
              <w:t>University College London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Training Arm Reach After Stroke: the Role of the Ipsilateral Cortex and Movement Speed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5/8/2013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BF"/>
    <w:rsid w:val="0000268C"/>
    <w:rsid w:val="00003B64"/>
    <w:rsid w:val="00033CC1"/>
    <w:rsid w:val="00064D01"/>
    <w:rsid w:val="00072EDB"/>
    <w:rsid w:val="000828DC"/>
    <w:rsid w:val="000829BD"/>
    <w:rsid w:val="00094D8A"/>
    <w:rsid w:val="000C1E8E"/>
    <w:rsid w:val="00131A98"/>
    <w:rsid w:val="001375F1"/>
    <w:rsid w:val="00147283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A7231"/>
    <w:rsid w:val="002D11A9"/>
    <w:rsid w:val="002E5194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622BB"/>
    <w:rsid w:val="00465F03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72337"/>
    <w:rsid w:val="00676964"/>
    <w:rsid w:val="006B4962"/>
    <w:rsid w:val="006C51DA"/>
    <w:rsid w:val="006C7A56"/>
    <w:rsid w:val="006D030B"/>
    <w:rsid w:val="006E4BDC"/>
    <w:rsid w:val="006F56FA"/>
    <w:rsid w:val="00706B16"/>
    <w:rsid w:val="007343D8"/>
    <w:rsid w:val="007A0445"/>
    <w:rsid w:val="007B2A3D"/>
    <w:rsid w:val="007C0F88"/>
    <w:rsid w:val="007C53B7"/>
    <w:rsid w:val="007D477F"/>
    <w:rsid w:val="007F0E28"/>
    <w:rsid w:val="008018B1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5715"/>
    <w:rsid w:val="009211AC"/>
    <w:rsid w:val="009449D3"/>
    <w:rsid w:val="00951D8C"/>
    <w:rsid w:val="00952395"/>
    <w:rsid w:val="009669C7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1B5D"/>
    <w:rsid w:val="00A469C7"/>
    <w:rsid w:val="00A615C4"/>
    <w:rsid w:val="00A6267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C13999"/>
    <w:rsid w:val="00C1678B"/>
    <w:rsid w:val="00C32D0A"/>
    <w:rsid w:val="00C465BD"/>
    <w:rsid w:val="00C52AF4"/>
    <w:rsid w:val="00C536DB"/>
    <w:rsid w:val="00C87B0E"/>
    <w:rsid w:val="00C962BD"/>
    <w:rsid w:val="00CF0F0E"/>
    <w:rsid w:val="00D218B1"/>
    <w:rsid w:val="00D2759C"/>
    <w:rsid w:val="00D316C1"/>
    <w:rsid w:val="00D42BED"/>
    <w:rsid w:val="00D82EA4"/>
    <w:rsid w:val="00D9447A"/>
    <w:rsid w:val="00D97D09"/>
    <w:rsid w:val="00DA5BC7"/>
    <w:rsid w:val="00DB6ADD"/>
    <w:rsid w:val="00DC21FE"/>
    <w:rsid w:val="00DC4B9E"/>
    <w:rsid w:val="00DC600D"/>
    <w:rsid w:val="00DF66DB"/>
    <w:rsid w:val="00E0702B"/>
    <w:rsid w:val="00E15DC0"/>
    <w:rsid w:val="00E30DDF"/>
    <w:rsid w:val="00E40333"/>
    <w:rsid w:val="00E54520"/>
    <w:rsid w:val="00E545D8"/>
    <w:rsid w:val="00E572A4"/>
    <w:rsid w:val="00E57582"/>
    <w:rsid w:val="00E91BB9"/>
    <w:rsid w:val="00E94FD2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80713"/>
    <w:rsid w:val="00F85211"/>
    <w:rsid w:val="00F85D2A"/>
    <w:rsid w:val="00F85FF2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9508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9</cp:revision>
  <dcterms:created xsi:type="dcterms:W3CDTF">2018-02-06T14:12:00Z</dcterms:created>
  <dcterms:modified xsi:type="dcterms:W3CDTF">2018-05-09T15:57:00Z</dcterms:modified>
</cp:coreProperties>
</file>