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E41" w14:textId="77777777"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14:paraId="3FD6C507" w14:textId="77777777"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14:paraId="0886F5E6" w14:textId="77777777" w:rsidTr="00B62EDD">
        <w:trPr>
          <w:trHeight w:val="288"/>
          <w:tblHeader/>
          <w:jc w:val="center"/>
        </w:trPr>
        <w:tc>
          <w:tcPr>
            <w:tcW w:w="1536" w:type="dxa"/>
            <w:vAlign w:val="bottom"/>
          </w:tcPr>
          <w:p w14:paraId="2D5166F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14:paraId="26E8389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14:paraId="35D00CC4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14:paraId="0986841D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2F5AB7" w:rsidRPr="00312D13" w14:paraId="516558E1" w14:textId="77777777" w:rsidTr="000E1E0B">
        <w:trPr>
          <w:trHeight w:val="1259"/>
          <w:jc w:val="center"/>
        </w:trPr>
        <w:tc>
          <w:tcPr>
            <w:tcW w:w="1536" w:type="dxa"/>
            <w:vAlign w:val="center"/>
          </w:tcPr>
          <w:p w14:paraId="1F1B43CB" w14:textId="3B8D6693" w:rsidR="002F5AB7" w:rsidRDefault="000E1E0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03/15/2023</w:t>
            </w:r>
          </w:p>
        </w:tc>
        <w:tc>
          <w:tcPr>
            <w:tcW w:w="2212" w:type="dxa"/>
            <w:vAlign w:val="center"/>
          </w:tcPr>
          <w:p w14:paraId="740476EF" w14:textId="7D33A9C1" w:rsidR="002F5AB7" w:rsidRDefault="000E1E0B" w:rsidP="00F0286B">
            <w:pPr>
              <w:rPr>
                <w:rFonts w:ascii="Arial" w:hAnsi="Arial" w:cs="Arial"/>
                <w:bCs/>
              </w:rPr>
            </w:pPr>
            <w:r w:rsidRPr="000E1E0B">
              <w:rPr>
                <w:rFonts w:ascii="Arial" w:hAnsi="Arial" w:cs="Arial"/>
                <w:bCs/>
              </w:rPr>
              <w:t>Madeleine E. Hackney, PhD</w:t>
            </w:r>
          </w:p>
        </w:tc>
        <w:tc>
          <w:tcPr>
            <w:tcW w:w="2569" w:type="dxa"/>
            <w:vAlign w:val="center"/>
          </w:tcPr>
          <w:p w14:paraId="6A53A027" w14:textId="764F6AFA" w:rsidR="002F5AB7" w:rsidRPr="00F4103B" w:rsidRDefault="000E1E0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0E1E0B">
              <w:rPr>
                <w:rFonts w:ascii="Arial" w:hAnsi="Arial" w:cs="Arial"/>
                <w:color w:val="000000"/>
              </w:rPr>
              <w:t>Geriatrics and Gerontology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533DB00" w14:textId="0776E12E" w:rsidR="002F5AB7" w:rsidRPr="00F0286B" w:rsidRDefault="000E1E0B" w:rsidP="00F0286B">
            <w:pPr>
              <w:rPr>
                <w:rFonts w:ascii="Arial" w:hAnsi="Arial" w:cs="Arial"/>
                <w:bCs/>
              </w:rPr>
            </w:pPr>
            <w:r w:rsidRPr="000E1E0B">
              <w:rPr>
                <w:rFonts w:ascii="Arial" w:hAnsi="Arial" w:cs="Arial"/>
                <w:bCs/>
              </w:rPr>
              <w:t xml:space="preserve">Subtypes, Stages and Comorbidity in Parkinson's Disease: </w:t>
            </w:r>
            <w:r>
              <w:rPr>
                <w:rFonts w:ascii="Arial" w:hAnsi="Arial" w:cs="Arial"/>
                <w:bCs/>
              </w:rPr>
              <w:t>E</w:t>
            </w:r>
            <w:r w:rsidRPr="000E1E0B">
              <w:rPr>
                <w:rFonts w:ascii="Arial" w:hAnsi="Arial" w:cs="Arial"/>
                <w:bCs/>
              </w:rPr>
              <w:t xml:space="preserve">ffects on </w:t>
            </w:r>
            <w:r>
              <w:rPr>
                <w:rFonts w:ascii="Arial" w:hAnsi="Arial" w:cs="Arial"/>
                <w:bCs/>
              </w:rPr>
              <w:t>M</w:t>
            </w:r>
            <w:r w:rsidRPr="000E1E0B">
              <w:rPr>
                <w:rFonts w:ascii="Arial" w:hAnsi="Arial" w:cs="Arial"/>
                <w:bCs/>
              </w:rPr>
              <w:t xml:space="preserve">ood, </w:t>
            </w:r>
            <w:r>
              <w:rPr>
                <w:rFonts w:ascii="Arial" w:hAnsi="Arial" w:cs="Arial"/>
                <w:bCs/>
              </w:rPr>
              <w:t>M</w:t>
            </w:r>
            <w:r w:rsidRPr="000E1E0B">
              <w:rPr>
                <w:rFonts w:ascii="Arial" w:hAnsi="Arial" w:cs="Arial"/>
                <w:bCs/>
              </w:rPr>
              <w:t xml:space="preserve">otor and </w:t>
            </w:r>
            <w:r>
              <w:rPr>
                <w:rFonts w:ascii="Arial" w:hAnsi="Arial" w:cs="Arial"/>
                <w:bCs/>
              </w:rPr>
              <w:t>C</w:t>
            </w:r>
            <w:r w:rsidRPr="000E1E0B">
              <w:rPr>
                <w:rFonts w:ascii="Arial" w:hAnsi="Arial" w:cs="Arial"/>
                <w:bCs/>
              </w:rPr>
              <w:t xml:space="preserve">ognitive </w:t>
            </w:r>
            <w:r>
              <w:rPr>
                <w:rFonts w:ascii="Arial" w:hAnsi="Arial" w:cs="Arial"/>
                <w:bCs/>
              </w:rPr>
              <w:t>F</w:t>
            </w:r>
            <w:r w:rsidRPr="000E1E0B">
              <w:rPr>
                <w:rFonts w:ascii="Arial" w:hAnsi="Arial" w:cs="Arial"/>
                <w:bCs/>
              </w:rPr>
              <w:t>unction</w:t>
            </w:r>
          </w:p>
        </w:tc>
      </w:tr>
      <w:tr w:rsidR="002F5AB7" w:rsidRPr="00312D13" w14:paraId="0435B3D1" w14:textId="77777777" w:rsidTr="000E1E0B">
        <w:trPr>
          <w:trHeight w:val="1079"/>
          <w:jc w:val="center"/>
        </w:trPr>
        <w:tc>
          <w:tcPr>
            <w:tcW w:w="1536" w:type="dxa"/>
            <w:vAlign w:val="center"/>
          </w:tcPr>
          <w:p w14:paraId="15633E93" w14:textId="3E4962A1" w:rsidR="002F5AB7" w:rsidRDefault="000E5584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03/01/2023</w:t>
            </w:r>
          </w:p>
        </w:tc>
        <w:tc>
          <w:tcPr>
            <w:tcW w:w="2212" w:type="dxa"/>
            <w:vAlign w:val="center"/>
          </w:tcPr>
          <w:p w14:paraId="1B6456FC" w14:textId="087A6AFA" w:rsidR="002F5AB7" w:rsidRDefault="000E5584" w:rsidP="00F0286B">
            <w:pPr>
              <w:rPr>
                <w:rFonts w:ascii="Arial" w:hAnsi="Arial" w:cs="Arial"/>
                <w:bCs/>
              </w:rPr>
            </w:pPr>
            <w:r w:rsidRPr="000E5584">
              <w:rPr>
                <w:rFonts w:ascii="Arial" w:hAnsi="Arial" w:cs="Arial"/>
                <w:bCs/>
              </w:rPr>
              <w:t>Kevin Wang, PhD</w:t>
            </w:r>
          </w:p>
        </w:tc>
        <w:tc>
          <w:tcPr>
            <w:tcW w:w="2569" w:type="dxa"/>
            <w:vAlign w:val="center"/>
          </w:tcPr>
          <w:p w14:paraId="7369C342" w14:textId="35271919" w:rsidR="002F5AB7" w:rsidRPr="00F4103B" w:rsidRDefault="000E1E0B" w:rsidP="00F0286B">
            <w:pPr>
              <w:rPr>
                <w:rFonts w:ascii="Arial" w:hAnsi="Arial" w:cs="Arial"/>
                <w:color w:val="000000"/>
              </w:rPr>
            </w:pPr>
            <w:r w:rsidRPr="000E1E0B">
              <w:rPr>
                <w:rFonts w:ascii="Arial" w:hAnsi="Arial" w:cs="Arial"/>
                <w:color w:val="000000"/>
              </w:rPr>
              <w:t>Neurobiology, Morehouse School of Medicine</w:t>
            </w:r>
          </w:p>
        </w:tc>
        <w:tc>
          <w:tcPr>
            <w:tcW w:w="4473" w:type="dxa"/>
            <w:vAlign w:val="center"/>
          </w:tcPr>
          <w:p w14:paraId="3B74A048" w14:textId="17900DD9" w:rsidR="002F5AB7" w:rsidRPr="00F0286B" w:rsidRDefault="000E1E0B" w:rsidP="00F0286B">
            <w:pPr>
              <w:rPr>
                <w:rFonts w:ascii="Arial" w:hAnsi="Arial" w:cs="Arial"/>
                <w:bCs/>
              </w:rPr>
            </w:pPr>
            <w:r w:rsidRPr="000E1E0B">
              <w:rPr>
                <w:rFonts w:ascii="Arial" w:hAnsi="Arial" w:cs="Arial"/>
                <w:bCs/>
              </w:rPr>
              <w:t>Current Knowledge of Translational Brain Biomarkers Relevant to Remote Traumatic Brain Injury in the VA Population</w:t>
            </w:r>
          </w:p>
        </w:tc>
      </w:tr>
      <w:tr w:rsidR="002F5AB7" w:rsidRPr="00312D13" w14:paraId="7C69CD1E" w14:textId="77777777" w:rsidTr="002F5AB7">
        <w:trPr>
          <w:trHeight w:val="989"/>
          <w:jc w:val="center"/>
        </w:trPr>
        <w:tc>
          <w:tcPr>
            <w:tcW w:w="1536" w:type="dxa"/>
            <w:vAlign w:val="center"/>
          </w:tcPr>
          <w:p w14:paraId="5EA4D0EB" w14:textId="49A18370" w:rsidR="002F5AB7" w:rsidRDefault="002F5AB7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02/15/2023</w:t>
            </w:r>
          </w:p>
        </w:tc>
        <w:tc>
          <w:tcPr>
            <w:tcW w:w="2212" w:type="dxa"/>
            <w:vAlign w:val="center"/>
          </w:tcPr>
          <w:p w14:paraId="73EFB151" w14:textId="10051E89" w:rsidR="002F5AB7" w:rsidRDefault="002F5AB7" w:rsidP="00F0286B">
            <w:pPr>
              <w:rPr>
                <w:rFonts w:ascii="Arial" w:hAnsi="Arial" w:cs="Arial"/>
                <w:bCs/>
              </w:rPr>
            </w:pPr>
            <w:r w:rsidRPr="002F5AB7">
              <w:rPr>
                <w:rFonts w:ascii="Arial" w:hAnsi="Arial" w:cs="Arial"/>
                <w:bCs/>
              </w:rPr>
              <w:t xml:space="preserve">Anna Woodbury, MD, MCSR, </w:t>
            </w:r>
            <w:proofErr w:type="spellStart"/>
            <w:r w:rsidRPr="002F5AB7">
              <w:rPr>
                <w:rFonts w:ascii="Arial" w:hAnsi="Arial" w:cs="Arial"/>
                <w:bCs/>
              </w:rPr>
              <w:t>CAc</w:t>
            </w:r>
            <w:proofErr w:type="spellEnd"/>
          </w:p>
        </w:tc>
        <w:tc>
          <w:tcPr>
            <w:tcW w:w="2569" w:type="dxa"/>
            <w:vAlign w:val="center"/>
          </w:tcPr>
          <w:p w14:paraId="4D726A7C" w14:textId="0AC32375" w:rsidR="002F5AB7" w:rsidRPr="00F4103B" w:rsidRDefault="002F5AB7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>
              <w:rPr>
                <w:rFonts w:ascii="Arial" w:hAnsi="Arial" w:cs="Arial"/>
                <w:color w:val="000000"/>
              </w:rPr>
              <w:t xml:space="preserve">Anesthesiology,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396BECD7" w14:textId="7CDFE442" w:rsidR="002F5AB7" w:rsidRPr="00F0286B" w:rsidRDefault="002F5AB7" w:rsidP="00F0286B">
            <w:pPr>
              <w:rPr>
                <w:rFonts w:ascii="Arial" w:hAnsi="Arial" w:cs="Arial"/>
                <w:bCs/>
              </w:rPr>
            </w:pPr>
            <w:r w:rsidRPr="002F5AB7">
              <w:rPr>
                <w:rFonts w:ascii="Arial" w:hAnsi="Arial" w:cs="Arial"/>
                <w:bCs/>
              </w:rPr>
              <w:t>Cranial Electrotherapy Stimulation in Veterans with Fibromyalgia using Neuroimaging as a Biomarker</w:t>
            </w:r>
          </w:p>
        </w:tc>
      </w:tr>
      <w:tr w:rsidR="002F5AB7" w:rsidRPr="00312D13" w14:paraId="0F216F27" w14:textId="77777777" w:rsidTr="00866FAD">
        <w:trPr>
          <w:trHeight w:val="899"/>
          <w:jc w:val="center"/>
        </w:trPr>
        <w:tc>
          <w:tcPr>
            <w:tcW w:w="1536" w:type="dxa"/>
            <w:vAlign w:val="center"/>
          </w:tcPr>
          <w:p w14:paraId="6035D345" w14:textId="77777777" w:rsidR="002F5AB7" w:rsidRDefault="002F5AB7" w:rsidP="00866FA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12/07/2022</w:t>
            </w:r>
          </w:p>
        </w:tc>
        <w:tc>
          <w:tcPr>
            <w:tcW w:w="2212" w:type="dxa"/>
            <w:vAlign w:val="center"/>
          </w:tcPr>
          <w:p w14:paraId="0BF6EE16" w14:textId="77777777" w:rsidR="002F5AB7" w:rsidRPr="00F80529" w:rsidRDefault="002F5AB7" w:rsidP="00866FAD">
            <w:pPr>
              <w:rPr>
                <w:rFonts w:ascii="Arial" w:hAnsi="Arial" w:cs="Arial"/>
                <w:bCs/>
              </w:rPr>
            </w:pPr>
            <w:r w:rsidRPr="002F2DFF">
              <w:rPr>
                <w:rFonts w:ascii="Arial" w:hAnsi="Arial" w:cs="Arial"/>
                <w:bCs/>
              </w:rPr>
              <w:t xml:space="preserve">Daniel </w:t>
            </w:r>
            <w:proofErr w:type="spellStart"/>
            <w:r w:rsidRPr="002F2DFF">
              <w:rPr>
                <w:rFonts w:ascii="Arial" w:hAnsi="Arial" w:cs="Arial"/>
                <w:bCs/>
              </w:rPr>
              <w:t>Dilks</w:t>
            </w:r>
            <w:proofErr w:type="spellEnd"/>
            <w:r w:rsidRPr="002F2DFF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1B188AAD" w14:textId="77777777" w:rsidR="002F5AB7" w:rsidRPr="00F81CB5" w:rsidRDefault="002F5AB7" w:rsidP="00866F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Emory University</w:t>
            </w:r>
          </w:p>
        </w:tc>
        <w:tc>
          <w:tcPr>
            <w:tcW w:w="4473" w:type="dxa"/>
            <w:vAlign w:val="center"/>
          </w:tcPr>
          <w:p w14:paraId="178CC9AB" w14:textId="77777777" w:rsidR="002F5AB7" w:rsidRPr="00F80529" w:rsidRDefault="002F5AB7" w:rsidP="00866FAD">
            <w:pPr>
              <w:rPr>
                <w:rFonts w:ascii="Arial" w:hAnsi="Arial" w:cs="Arial"/>
                <w:bCs/>
              </w:rPr>
            </w:pPr>
            <w:r w:rsidRPr="002F2DFF">
              <w:rPr>
                <w:rFonts w:ascii="Arial" w:hAnsi="Arial" w:cs="Arial"/>
                <w:bCs/>
              </w:rPr>
              <w:t>Distinct Systems for Recognizing Places and Navigating through Them</w:t>
            </w:r>
          </w:p>
        </w:tc>
      </w:tr>
      <w:tr w:rsidR="00F0286B" w:rsidRPr="00312D13" w14:paraId="23E2A0E0" w14:textId="77777777" w:rsidTr="00F0286B">
        <w:trPr>
          <w:trHeight w:val="1430"/>
          <w:jc w:val="center"/>
        </w:trPr>
        <w:tc>
          <w:tcPr>
            <w:tcW w:w="1536" w:type="dxa"/>
            <w:vAlign w:val="center"/>
          </w:tcPr>
          <w:p w14:paraId="42548769" w14:textId="0BB8DB76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11/16/2022</w:t>
            </w:r>
          </w:p>
        </w:tc>
        <w:tc>
          <w:tcPr>
            <w:tcW w:w="2212" w:type="dxa"/>
            <w:vAlign w:val="center"/>
          </w:tcPr>
          <w:p w14:paraId="3FDB8F60" w14:textId="0400531B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Venkatagiri</w:t>
            </w:r>
            <w:r w:rsidRPr="00F4103B">
              <w:rPr>
                <w:rFonts w:ascii="Arial" w:hAnsi="Arial" w:cs="Arial"/>
                <w:bCs/>
              </w:rPr>
              <w:t xml:space="preserve"> Krishnamurthy, PhD</w:t>
            </w:r>
          </w:p>
        </w:tc>
        <w:tc>
          <w:tcPr>
            <w:tcW w:w="2569" w:type="dxa"/>
            <w:vAlign w:val="center"/>
          </w:tcPr>
          <w:p w14:paraId="6518339C" w14:textId="431594EE" w:rsidR="00F0286B" w:rsidRPr="00F4103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 Geriatrics and Gerontology &amp; Neurology, Emory University</w:t>
            </w:r>
          </w:p>
        </w:tc>
        <w:tc>
          <w:tcPr>
            <w:tcW w:w="4473" w:type="dxa"/>
            <w:vAlign w:val="center"/>
          </w:tcPr>
          <w:p w14:paraId="6C80CA6D" w14:textId="18909ADA" w:rsidR="00F0286B" w:rsidRPr="001F5DD8" w:rsidRDefault="00F0286B" w:rsidP="00F0286B">
            <w:pPr>
              <w:rPr>
                <w:rFonts w:ascii="Arial" w:hAnsi="Arial" w:cs="Arial"/>
                <w:bCs/>
              </w:rPr>
            </w:pPr>
            <w:r w:rsidRPr="00F0286B">
              <w:rPr>
                <w:rFonts w:ascii="Arial" w:hAnsi="Arial" w:cs="Arial"/>
                <w:bCs/>
              </w:rPr>
              <w:t xml:space="preserve">Real-time Neurovascular Changes in Response to Brain Stimulation: A Concurrent </w:t>
            </w:r>
            <w:proofErr w:type="spellStart"/>
            <w:r w:rsidRPr="00F0286B">
              <w:rPr>
                <w:rFonts w:ascii="Arial" w:hAnsi="Arial" w:cs="Arial"/>
                <w:bCs/>
              </w:rPr>
              <w:t>tDCS</w:t>
            </w:r>
            <w:proofErr w:type="spellEnd"/>
            <w:r w:rsidRPr="00F0286B">
              <w:rPr>
                <w:rFonts w:ascii="Arial" w:hAnsi="Arial" w:cs="Arial"/>
                <w:bCs/>
              </w:rPr>
              <w:t>/fMRI Study in Aphasia</w:t>
            </w:r>
          </w:p>
        </w:tc>
      </w:tr>
      <w:tr w:rsidR="00F0286B" w:rsidRPr="00312D13" w14:paraId="6697C25A" w14:textId="77777777" w:rsidTr="00F0286B">
        <w:trPr>
          <w:trHeight w:val="881"/>
          <w:jc w:val="center"/>
        </w:trPr>
        <w:tc>
          <w:tcPr>
            <w:tcW w:w="1536" w:type="dxa"/>
            <w:vAlign w:val="center"/>
          </w:tcPr>
          <w:p w14:paraId="111BBD63" w14:textId="401991E8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10/05/2022</w:t>
            </w:r>
          </w:p>
        </w:tc>
        <w:tc>
          <w:tcPr>
            <w:tcW w:w="2212" w:type="dxa"/>
            <w:vAlign w:val="center"/>
          </w:tcPr>
          <w:p w14:paraId="703D3F2D" w14:textId="19349783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171AE3">
              <w:rPr>
                <w:rFonts w:ascii="Arial" w:hAnsi="Arial" w:cs="Arial"/>
                <w:bCs/>
              </w:rPr>
              <w:t>Walter Royal, III, MD</w:t>
            </w:r>
          </w:p>
        </w:tc>
        <w:tc>
          <w:tcPr>
            <w:tcW w:w="2569" w:type="dxa"/>
            <w:vAlign w:val="center"/>
          </w:tcPr>
          <w:p w14:paraId="78AD94BC" w14:textId="79992401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Neurology, Morehouse</w:t>
            </w:r>
          </w:p>
        </w:tc>
        <w:tc>
          <w:tcPr>
            <w:tcW w:w="4473" w:type="dxa"/>
            <w:vAlign w:val="center"/>
          </w:tcPr>
          <w:p w14:paraId="362FE603" w14:textId="7CA499CC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171AE3">
              <w:rPr>
                <w:rFonts w:ascii="Arial" w:hAnsi="Arial" w:cs="Arial"/>
                <w:bCs/>
              </w:rPr>
              <w:t xml:space="preserve">Animal Model and Human Studies of </w:t>
            </w:r>
            <w:proofErr w:type="spellStart"/>
            <w:r w:rsidRPr="00171AE3">
              <w:rPr>
                <w:rFonts w:ascii="Arial" w:hAnsi="Arial" w:cs="Arial"/>
                <w:bCs/>
              </w:rPr>
              <w:t>NeuroHIV</w:t>
            </w:r>
            <w:proofErr w:type="spellEnd"/>
          </w:p>
        </w:tc>
      </w:tr>
      <w:tr w:rsidR="00F0286B" w:rsidRPr="00312D13" w14:paraId="5576B207" w14:textId="77777777" w:rsidTr="00BC6716">
        <w:trPr>
          <w:trHeight w:val="1529"/>
          <w:jc w:val="center"/>
        </w:trPr>
        <w:tc>
          <w:tcPr>
            <w:tcW w:w="1536" w:type="dxa"/>
            <w:vAlign w:val="center"/>
          </w:tcPr>
          <w:p w14:paraId="6707D88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09/21/2022</w:t>
            </w:r>
          </w:p>
        </w:tc>
        <w:tc>
          <w:tcPr>
            <w:tcW w:w="2212" w:type="dxa"/>
            <w:vAlign w:val="center"/>
          </w:tcPr>
          <w:p w14:paraId="330B7B9B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5A91AFBD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t xml:space="preserve"> </w:t>
            </w:r>
            <w:r w:rsidRPr="00F4103B">
              <w:rPr>
                <w:rFonts w:ascii="Arial" w:hAnsi="Arial" w:cs="Arial"/>
                <w:color w:val="000000"/>
              </w:rPr>
              <w:t xml:space="preserve">Physics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F4103B">
              <w:rPr>
                <w:rFonts w:ascii="Arial" w:hAnsi="Arial" w:cs="Arial"/>
                <w:color w:val="000000"/>
              </w:rPr>
              <w:t xml:space="preserve"> Astronomy, Georgia State University</w:t>
            </w:r>
            <w:r>
              <w:rPr>
                <w:rFonts w:ascii="Arial" w:hAnsi="Arial" w:cs="Arial"/>
                <w:color w:val="000000"/>
              </w:rPr>
              <w:t>; Radiology, Emory University</w:t>
            </w:r>
          </w:p>
        </w:tc>
        <w:tc>
          <w:tcPr>
            <w:tcW w:w="4473" w:type="dxa"/>
            <w:vAlign w:val="center"/>
          </w:tcPr>
          <w:p w14:paraId="220FDBF9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Feasibility of Applying TMS Stimulation within the Stroke Lesion: A Case Study</w:t>
            </w:r>
          </w:p>
        </w:tc>
      </w:tr>
      <w:tr w:rsidR="00F0286B" w:rsidRPr="00312D13" w14:paraId="4EA63258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2AA3EE85" w14:textId="0DD7AB63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09/07/2022</w:t>
            </w:r>
          </w:p>
        </w:tc>
        <w:tc>
          <w:tcPr>
            <w:tcW w:w="2212" w:type="dxa"/>
            <w:vAlign w:val="center"/>
          </w:tcPr>
          <w:p w14:paraId="6E023250" w14:textId="5B10DB8E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Rajendra M. Morey, MD</w:t>
            </w:r>
          </w:p>
        </w:tc>
        <w:tc>
          <w:tcPr>
            <w:tcW w:w="2569" w:type="dxa"/>
            <w:vAlign w:val="center"/>
          </w:tcPr>
          <w:p w14:paraId="65512AA2" w14:textId="70DA51F6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F5DD8">
              <w:rPr>
                <w:rFonts w:ascii="Arial" w:hAnsi="Arial" w:cs="Arial"/>
                <w:color w:val="000000"/>
              </w:rPr>
              <w:t>Psychiatry and Behavioral Sciences,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F5DD8">
              <w:rPr>
                <w:rFonts w:ascii="Arial" w:hAnsi="Arial" w:cs="Arial"/>
                <w:color w:val="000000"/>
              </w:rPr>
              <w:t>Duke University</w:t>
            </w:r>
          </w:p>
        </w:tc>
        <w:tc>
          <w:tcPr>
            <w:tcW w:w="4473" w:type="dxa"/>
            <w:vAlign w:val="center"/>
          </w:tcPr>
          <w:p w14:paraId="75DD878D" w14:textId="3EF1AE96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Applying Advanced Analytic Methods for Investigating Traumatic Brain Injury</w:t>
            </w:r>
          </w:p>
        </w:tc>
      </w:tr>
      <w:tr w:rsidR="00F0286B" w:rsidRPr="00312D13" w14:paraId="26700D91" w14:textId="77777777" w:rsidTr="001F5DD8">
        <w:trPr>
          <w:trHeight w:val="1097"/>
          <w:jc w:val="center"/>
        </w:trPr>
        <w:tc>
          <w:tcPr>
            <w:tcW w:w="1536" w:type="dxa"/>
            <w:vAlign w:val="center"/>
          </w:tcPr>
          <w:p w14:paraId="6058EAFA" w14:textId="22345CA4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08/17/2022</w:t>
            </w:r>
          </w:p>
        </w:tc>
        <w:tc>
          <w:tcPr>
            <w:tcW w:w="2212" w:type="dxa"/>
            <w:vAlign w:val="center"/>
          </w:tcPr>
          <w:p w14:paraId="4E3B74E7" w14:textId="1B029B5C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Michael Rosenberg, PhD</w:t>
            </w:r>
          </w:p>
        </w:tc>
        <w:tc>
          <w:tcPr>
            <w:tcW w:w="2569" w:type="dxa"/>
            <w:vAlign w:val="center"/>
          </w:tcPr>
          <w:p w14:paraId="5A0093F7" w14:textId="518BDDAA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F5DD8">
              <w:rPr>
                <w:rFonts w:ascii="Arial" w:hAnsi="Arial" w:cs="Arial"/>
                <w:color w:val="000000"/>
              </w:rPr>
              <w:t>Biomedical Engineering, Emory University &amp; Georgia Tech</w:t>
            </w:r>
          </w:p>
        </w:tc>
        <w:tc>
          <w:tcPr>
            <w:tcW w:w="4473" w:type="dxa"/>
            <w:vAlign w:val="center"/>
          </w:tcPr>
          <w:p w14:paraId="63394099" w14:textId="35B98DE7" w:rsidR="00F0286B" w:rsidRPr="00547A42" w:rsidRDefault="00F0286B" w:rsidP="00F0286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Leveraging Dynamical Representations of Gait to Understand Walking Dysfunction and Intervention Responses</w:t>
            </w:r>
          </w:p>
        </w:tc>
      </w:tr>
      <w:tr w:rsidR="00F0286B" w:rsidRPr="00312D13" w14:paraId="5D397978" w14:textId="77777777" w:rsidTr="00DE2F3D">
        <w:trPr>
          <w:trHeight w:val="881"/>
          <w:jc w:val="center"/>
        </w:trPr>
        <w:tc>
          <w:tcPr>
            <w:tcW w:w="1536" w:type="dxa"/>
            <w:vAlign w:val="center"/>
          </w:tcPr>
          <w:p w14:paraId="085BCBA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06/01/2022</w:t>
            </w:r>
          </w:p>
        </w:tc>
        <w:tc>
          <w:tcPr>
            <w:tcW w:w="2212" w:type="dxa"/>
            <w:vAlign w:val="center"/>
          </w:tcPr>
          <w:p w14:paraId="44A0C904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proofErr w:type="spellStart"/>
            <w:r w:rsidRPr="00547A42">
              <w:rPr>
                <w:rFonts w:ascii="Arial" w:hAnsi="Arial" w:cs="Arial"/>
                <w:bCs/>
              </w:rPr>
              <w:t>Tansu</w:t>
            </w:r>
            <w:proofErr w:type="spellEnd"/>
            <w:r w:rsidRPr="00547A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7A42">
              <w:rPr>
                <w:rFonts w:ascii="Arial" w:hAnsi="Arial" w:cs="Arial"/>
                <w:bCs/>
              </w:rPr>
              <w:t>Celikel</w:t>
            </w:r>
            <w:proofErr w:type="spellEnd"/>
            <w:r w:rsidRPr="00547A42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674C8840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Tech</w:t>
            </w:r>
          </w:p>
        </w:tc>
        <w:tc>
          <w:tcPr>
            <w:tcW w:w="4473" w:type="dxa"/>
            <w:vAlign w:val="center"/>
          </w:tcPr>
          <w:p w14:paraId="7E13EB5E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Sense of Touch: Molecular, Cellular and Circuit Mechanisms of Cortical Plasticity in the Somatosensory Cortex</w:t>
            </w:r>
          </w:p>
        </w:tc>
      </w:tr>
      <w:tr w:rsidR="00F0286B" w:rsidRPr="00312D13" w14:paraId="5F9B2BE2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5F528612" w14:textId="182798CD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05/18/2022</w:t>
            </w:r>
          </w:p>
        </w:tc>
        <w:tc>
          <w:tcPr>
            <w:tcW w:w="2212" w:type="dxa"/>
            <w:vAlign w:val="center"/>
          </w:tcPr>
          <w:p w14:paraId="7BEE4DC8" w14:textId="421DC178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Seong S. Shim</w:t>
            </w:r>
            <w:r>
              <w:rPr>
                <w:rFonts w:ascii="Arial" w:hAnsi="Arial" w:cs="Arial"/>
                <w:bCs/>
              </w:rPr>
              <w:t>,</w:t>
            </w:r>
            <w:r w:rsidRPr="00F4103B">
              <w:rPr>
                <w:rFonts w:ascii="Arial" w:hAnsi="Arial" w:cs="Arial"/>
                <w:bCs/>
              </w:rPr>
              <w:t xml:space="preserve"> MD, PhD</w:t>
            </w:r>
          </w:p>
        </w:tc>
        <w:tc>
          <w:tcPr>
            <w:tcW w:w="2569" w:type="dxa"/>
            <w:vAlign w:val="center"/>
          </w:tcPr>
          <w:p w14:paraId="002AEB6B" w14:textId="0A940000" w:rsidR="00F0286B" w:rsidRPr="00F4103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099621CB" w14:textId="6AD0A696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Lithium: A Noble Therapeutic Strategy for Alzheimer’s Disease and Related Dementia</w:t>
            </w:r>
          </w:p>
        </w:tc>
      </w:tr>
      <w:tr w:rsidR="00F0286B" w:rsidRPr="00312D13" w14:paraId="29950B6D" w14:textId="77777777" w:rsidTr="00F80529">
        <w:trPr>
          <w:trHeight w:val="719"/>
          <w:jc w:val="center"/>
        </w:trPr>
        <w:tc>
          <w:tcPr>
            <w:tcW w:w="1536" w:type="dxa"/>
            <w:vAlign w:val="center"/>
          </w:tcPr>
          <w:p w14:paraId="16C0ACEA" w14:textId="1D446B51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05/04/2022</w:t>
            </w:r>
          </w:p>
        </w:tc>
        <w:tc>
          <w:tcPr>
            <w:tcW w:w="2212" w:type="dxa"/>
            <w:vAlign w:val="center"/>
          </w:tcPr>
          <w:p w14:paraId="78B64876" w14:textId="64D5C4BC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0406C8F3" w14:textId="19DAF880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 &amp;</w:t>
            </w:r>
            <w:r>
              <w:t xml:space="preserve"> </w:t>
            </w:r>
            <w:r w:rsidRPr="00F4103B">
              <w:rPr>
                <w:rFonts w:ascii="Arial" w:hAnsi="Arial" w:cs="Arial"/>
                <w:color w:val="000000"/>
              </w:rPr>
              <w:t xml:space="preserve">Physics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F4103B">
              <w:rPr>
                <w:rFonts w:ascii="Arial" w:hAnsi="Arial" w:cs="Arial"/>
                <w:color w:val="000000"/>
              </w:rPr>
              <w:t xml:space="preserve"> Astronomy, Georgia State University</w:t>
            </w:r>
          </w:p>
        </w:tc>
        <w:tc>
          <w:tcPr>
            <w:tcW w:w="4473" w:type="dxa"/>
            <w:vAlign w:val="center"/>
          </w:tcPr>
          <w:p w14:paraId="1357C7B4" w14:textId="4DBAD099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Functional GABA Changes in the Human Brain</w:t>
            </w:r>
          </w:p>
        </w:tc>
      </w:tr>
      <w:tr w:rsidR="00F0286B" w:rsidRPr="00312D13" w14:paraId="75FB878B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5663301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04/27/2022</w:t>
            </w:r>
          </w:p>
        </w:tc>
        <w:tc>
          <w:tcPr>
            <w:tcW w:w="2212" w:type="dxa"/>
            <w:vAlign w:val="center"/>
          </w:tcPr>
          <w:p w14:paraId="363937FA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 xml:space="preserve">Joseph G. </w:t>
            </w:r>
            <w:proofErr w:type="spellStart"/>
            <w:r w:rsidRPr="00F4103B">
              <w:rPr>
                <w:rFonts w:ascii="Arial" w:hAnsi="Arial" w:cs="Arial"/>
                <w:bCs/>
              </w:rPr>
              <w:t>Ouslander</w:t>
            </w:r>
            <w:proofErr w:type="spellEnd"/>
            <w:r w:rsidRPr="00F4103B">
              <w:rPr>
                <w:rFonts w:ascii="Arial" w:hAnsi="Arial" w:cs="Arial"/>
                <w:bCs/>
              </w:rPr>
              <w:t>, MD</w:t>
            </w:r>
          </w:p>
        </w:tc>
        <w:tc>
          <w:tcPr>
            <w:tcW w:w="2569" w:type="dxa"/>
            <w:vAlign w:val="center"/>
          </w:tcPr>
          <w:p w14:paraId="4C254630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Schmidt College of Medicine, Florida Atlantic University</w:t>
            </w:r>
          </w:p>
        </w:tc>
        <w:tc>
          <w:tcPr>
            <w:tcW w:w="4473" w:type="dxa"/>
            <w:vAlign w:val="center"/>
          </w:tcPr>
          <w:p w14:paraId="4D028D82" w14:textId="6EBAED40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Twelfth Annual Bettye Rose Connell Seminar Lecture Series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64EB8">
              <w:rPr>
                <w:rFonts w:ascii="Arial" w:hAnsi="Arial" w:cs="Arial"/>
                <w:bCs/>
              </w:rPr>
              <w:t>Reducing Unnecessary Hospitalizations in Older Adults</w:t>
            </w:r>
          </w:p>
        </w:tc>
      </w:tr>
      <w:tr w:rsidR="00F0286B" w:rsidRPr="00312D13" w14:paraId="18129BFB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223D21B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04/26/2022</w:t>
            </w:r>
          </w:p>
        </w:tc>
        <w:tc>
          <w:tcPr>
            <w:tcW w:w="2212" w:type="dxa"/>
            <w:vAlign w:val="center"/>
          </w:tcPr>
          <w:p w14:paraId="1E42FC4A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 xml:space="preserve">Joseph G. </w:t>
            </w:r>
            <w:proofErr w:type="spellStart"/>
            <w:r w:rsidRPr="00F4103B">
              <w:rPr>
                <w:rFonts w:ascii="Arial" w:hAnsi="Arial" w:cs="Arial"/>
                <w:bCs/>
              </w:rPr>
              <w:t>Ouslander</w:t>
            </w:r>
            <w:proofErr w:type="spellEnd"/>
            <w:r w:rsidRPr="00F4103B">
              <w:rPr>
                <w:rFonts w:ascii="Arial" w:hAnsi="Arial" w:cs="Arial"/>
                <w:bCs/>
              </w:rPr>
              <w:t>, MD</w:t>
            </w:r>
          </w:p>
        </w:tc>
        <w:tc>
          <w:tcPr>
            <w:tcW w:w="2569" w:type="dxa"/>
            <w:vAlign w:val="center"/>
          </w:tcPr>
          <w:p w14:paraId="0AD56D11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Schmidt College of Medicine, Florida Atlantic University</w:t>
            </w:r>
          </w:p>
        </w:tc>
        <w:tc>
          <w:tcPr>
            <w:tcW w:w="4473" w:type="dxa"/>
            <w:vAlign w:val="center"/>
          </w:tcPr>
          <w:p w14:paraId="38C5D1E9" w14:textId="5E890CF5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Twelfth Annual Bettye Rose Connell Memorial Lecture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64EB8">
              <w:rPr>
                <w:rFonts w:ascii="Arial" w:hAnsi="Arial" w:cs="Arial"/>
                <w:bCs/>
              </w:rPr>
              <w:t>Keys to Successful Aging</w:t>
            </w:r>
          </w:p>
        </w:tc>
      </w:tr>
      <w:tr w:rsidR="00F0286B" w:rsidRPr="00312D13" w14:paraId="1476D94E" w14:textId="77777777" w:rsidTr="00764EB8">
        <w:trPr>
          <w:trHeight w:val="1205"/>
          <w:jc w:val="center"/>
        </w:trPr>
        <w:tc>
          <w:tcPr>
            <w:tcW w:w="1536" w:type="dxa"/>
            <w:vAlign w:val="center"/>
          </w:tcPr>
          <w:p w14:paraId="3F03B11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04/20/2022</w:t>
            </w:r>
          </w:p>
        </w:tc>
        <w:tc>
          <w:tcPr>
            <w:tcW w:w="2212" w:type="dxa"/>
            <w:vAlign w:val="center"/>
          </w:tcPr>
          <w:p w14:paraId="0BAE0385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Ying Li, MD, PhD</w:t>
            </w:r>
          </w:p>
        </w:tc>
        <w:tc>
          <w:tcPr>
            <w:tcW w:w="2569" w:type="dxa"/>
            <w:vAlign w:val="center"/>
          </w:tcPr>
          <w:p w14:paraId="2DC9CD53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Emory Eye Center</w:t>
            </w:r>
          </w:p>
        </w:tc>
        <w:tc>
          <w:tcPr>
            <w:tcW w:w="4473" w:type="dxa"/>
            <w:vAlign w:val="center"/>
          </w:tcPr>
          <w:p w14:paraId="31D6B1FC" w14:textId="394BAFF9" w:rsidR="00F0286B" w:rsidRPr="00764EB8" w:rsidRDefault="00F0286B" w:rsidP="00F0286B">
            <w:pPr>
              <w:rPr>
                <w:rFonts w:ascii="Arial" w:hAnsi="Arial" w:cs="Arial"/>
                <w:b/>
                <w:bCs/>
              </w:rPr>
            </w:pPr>
            <w:r w:rsidRPr="00764EB8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Oral supplementary nicotinamide riboside treats several components of the DBA/2J murine model of pigment dispersion glaucoma</w:t>
            </w:r>
          </w:p>
        </w:tc>
      </w:tr>
      <w:tr w:rsidR="00F0286B" w:rsidRPr="00312D13" w14:paraId="56303537" w14:textId="77777777" w:rsidTr="00AE1AEC">
        <w:trPr>
          <w:trHeight w:val="1349"/>
          <w:jc w:val="center"/>
        </w:trPr>
        <w:tc>
          <w:tcPr>
            <w:tcW w:w="1536" w:type="dxa"/>
            <w:vAlign w:val="center"/>
          </w:tcPr>
          <w:p w14:paraId="6C8FF20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04/06/2022</w:t>
            </w:r>
          </w:p>
        </w:tc>
        <w:tc>
          <w:tcPr>
            <w:tcW w:w="2212" w:type="dxa"/>
            <w:vAlign w:val="center"/>
          </w:tcPr>
          <w:p w14:paraId="69460AC7" w14:textId="77777777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William D. Hula, PhD, CCC-SLP</w:t>
            </w:r>
          </w:p>
        </w:tc>
        <w:tc>
          <w:tcPr>
            <w:tcW w:w="2569" w:type="dxa"/>
            <w:vAlign w:val="center"/>
          </w:tcPr>
          <w:p w14:paraId="27F500EA" w14:textId="73F41518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Pittsburgh VA and </w:t>
            </w:r>
            <w:r w:rsidRPr="00F4103B">
              <w:rPr>
                <w:rFonts w:ascii="Arial" w:hAnsi="Arial" w:cs="Arial"/>
                <w:color w:val="000000"/>
              </w:rPr>
              <w:t>GRECC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AE1AEC">
              <w:rPr>
                <w:rFonts w:ascii="Arial" w:hAnsi="Arial" w:cs="Arial"/>
                <w:color w:val="000000"/>
              </w:rPr>
              <w:t>Communication Science and Disorders</w:t>
            </w:r>
            <w:r>
              <w:rPr>
                <w:rFonts w:ascii="Arial" w:hAnsi="Arial" w:cs="Arial"/>
                <w:color w:val="000000"/>
              </w:rPr>
              <w:t>, University of Pittsburgh</w:t>
            </w:r>
          </w:p>
        </w:tc>
        <w:tc>
          <w:tcPr>
            <w:tcW w:w="4473" w:type="dxa"/>
            <w:vAlign w:val="center"/>
          </w:tcPr>
          <w:p w14:paraId="7D30DA36" w14:textId="649790FD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AE1AEC">
              <w:rPr>
                <w:rFonts w:ascii="Arial" w:hAnsi="Arial" w:cs="Arial"/>
                <w:bCs/>
              </w:rPr>
              <w:t>Assessment and Treatment of Naming Impairment in Aphasia: Psychometrics, Psycholinguistics, and Neuroanatomy</w:t>
            </w:r>
          </w:p>
        </w:tc>
      </w:tr>
      <w:tr w:rsidR="00F0286B" w:rsidRPr="00312D13" w14:paraId="02F0710E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3BD747C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03/16/2022</w:t>
            </w:r>
          </w:p>
        </w:tc>
        <w:tc>
          <w:tcPr>
            <w:tcW w:w="2212" w:type="dxa"/>
            <w:vAlign w:val="center"/>
          </w:tcPr>
          <w:p w14:paraId="4CE98717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Shawn Hochman, PhD</w:t>
            </w:r>
          </w:p>
        </w:tc>
        <w:tc>
          <w:tcPr>
            <w:tcW w:w="2569" w:type="dxa"/>
            <w:vAlign w:val="center"/>
          </w:tcPr>
          <w:p w14:paraId="630B4B47" w14:textId="3CC7E323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Cell Biology, Emory University &amp; </w:t>
            </w:r>
            <w:r w:rsidRPr="00AE1AEC">
              <w:rPr>
                <w:rFonts w:ascii="Arial" w:hAnsi="Arial" w:cs="Arial"/>
                <w:bCs/>
              </w:rPr>
              <w:t>Biomedical Engineering, Emory University &amp; Georgia Tech</w:t>
            </w:r>
          </w:p>
        </w:tc>
        <w:tc>
          <w:tcPr>
            <w:tcW w:w="4473" w:type="dxa"/>
            <w:vAlign w:val="center"/>
          </w:tcPr>
          <w:p w14:paraId="4353DA74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Sensory-Spinal Mechanisms of Neuropathic Pain: Bidirectional Circuit Interactions</w:t>
            </w:r>
          </w:p>
        </w:tc>
      </w:tr>
      <w:tr w:rsidR="00F0286B" w:rsidRPr="00312D13" w14:paraId="51FF98B5" w14:textId="77777777" w:rsidTr="0021055B">
        <w:trPr>
          <w:trHeight w:val="719"/>
          <w:jc w:val="center"/>
        </w:trPr>
        <w:tc>
          <w:tcPr>
            <w:tcW w:w="1536" w:type="dxa"/>
            <w:vAlign w:val="center"/>
          </w:tcPr>
          <w:p w14:paraId="20E7AA5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03/02/2022</w:t>
            </w:r>
          </w:p>
        </w:tc>
        <w:tc>
          <w:tcPr>
            <w:tcW w:w="2212" w:type="dxa"/>
            <w:vAlign w:val="center"/>
          </w:tcPr>
          <w:p w14:paraId="727EA032" w14:textId="77777777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proofErr w:type="spellStart"/>
            <w:r w:rsidRPr="00F4103B">
              <w:rPr>
                <w:rFonts w:ascii="Arial" w:hAnsi="Arial" w:cs="Arial"/>
                <w:bCs/>
              </w:rPr>
              <w:t>Jaydev</w:t>
            </w:r>
            <w:proofErr w:type="spellEnd"/>
            <w:r w:rsidRPr="00F4103B">
              <w:rPr>
                <w:rFonts w:ascii="Arial" w:hAnsi="Arial" w:cs="Arial"/>
                <w:bCs/>
              </w:rPr>
              <w:t xml:space="preserve"> Desai, PhD</w:t>
            </w:r>
          </w:p>
        </w:tc>
        <w:tc>
          <w:tcPr>
            <w:tcW w:w="2569" w:type="dxa"/>
            <w:vAlign w:val="center"/>
          </w:tcPr>
          <w:p w14:paraId="7ED4A123" w14:textId="5FD189E0" w:rsidR="00F0286B" w:rsidRDefault="00F0286B" w:rsidP="00F0286B">
            <w:pPr>
              <w:rPr>
                <w:rFonts w:ascii="Arial" w:hAnsi="Arial" w:cs="Arial"/>
                <w:bCs/>
              </w:rPr>
            </w:pPr>
            <w:r w:rsidRPr="00AE1AEC">
              <w:rPr>
                <w:rFonts w:ascii="Arial" w:hAnsi="Arial" w:cs="Arial"/>
                <w:bCs/>
              </w:rPr>
              <w:t>Biomedical Engineering, Emory University &amp; Georgia Tech</w:t>
            </w:r>
            <w:r>
              <w:rPr>
                <w:rFonts w:ascii="Arial" w:hAnsi="Arial" w:cs="Arial"/>
                <w:bCs/>
              </w:rPr>
              <w:t>,</w:t>
            </w:r>
            <w:r>
              <w:t xml:space="preserve"> </w:t>
            </w:r>
            <w:r w:rsidRPr="00F4103B">
              <w:rPr>
                <w:rFonts w:ascii="Arial" w:hAnsi="Arial" w:cs="Arial"/>
                <w:bCs/>
              </w:rPr>
              <w:t xml:space="preserve">Georgia Center for Medical Robotics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73" w:type="dxa"/>
            <w:vAlign w:val="center"/>
          </w:tcPr>
          <w:p w14:paraId="3E36A909" w14:textId="77777777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Voice-Activated, Patient-Specific Robotic Hand Exoskeleton for Spinal Cord Injury Patients</w:t>
            </w:r>
          </w:p>
        </w:tc>
      </w:tr>
      <w:tr w:rsidR="00F0286B" w:rsidRPr="00312D13" w14:paraId="602D77C1" w14:textId="77777777" w:rsidTr="0021055B">
        <w:trPr>
          <w:trHeight w:val="719"/>
          <w:jc w:val="center"/>
        </w:trPr>
        <w:tc>
          <w:tcPr>
            <w:tcW w:w="1536" w:type="dxa"/>
            <w:vAlign w:val="center"/>
          </w:tcPr>
          <w:p w14:paraId="3A4C2DFC" w14:textId="49494662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02/02/2022</w:t>
            </w:r>
          </w:p>
        </w:tc>
        <w:tc>
          <w:tcPr>
            <w:tcW w:w="2212" w:type="dxa"/>
            <w:vAlign w:val="center"/>
          </w:tcPr>
          <w:p w14:paraId="178CEC20" w14:textId="28B6DF54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Katie L. Bales, PhD</w:t>
            </w:r>
          </w:p>
        </w:tc>
        <w:tc>
          <w:tcPr>
            <w:tcW w:w="2569" w:type="dxa"/>
            <w:vAlign w:val="center"/>
          </w:tcPr>
          <w:p w14:paraId="144B375B" w14:textId="114228FF" w:rsidR="00F0286B" w:rsidRPr="00AE1AEC" w:rsidRDefault="00F0286B" w:rsidP="00F0286B">
            <w:pPr>
              <w:rPr>
                <w:rFonts w:ascii="Arial" w:hAnsi="Arial" w:cs="Arial"/>
                <w:bCs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4976C96" w14:textId="2928ED1B" w:rsidR="00F0286B" w:rsidRPr="00F4103B" w:rsidRDefault="00F0286B" w:rsidP="00F0286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Clinical and Animal Model Studies of Exercise-induced Retinal Neuroprotection</w:t>
            </w:r>
          </w:p>
        </w:tc>
      </w:tr>
      <w:tr w:rsidR="00F0286B" w:rsidRPr="00312D13" w14:paraId="17E3E1F3" w14:textId="77777777" w:rsidTr="00F80529">
        <w:trPr>
          <w:trHeight w:val="881"/>
          <w:jc w:val="center"/>
        </w:trPr>
        <w:tc>
          <w:tcPr>
            <w:tcW w:w="1536" w:type="dxa"/>
            <w:vAlign w:val="center"/>
          </w:tcPr>
          <w:p w14:paraId="5665AFB8" w14:textId="1A238EFE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12/15/2021</w:t>
            </w:r>
          </w:p>
        </w:tc>
        <w:tc>
          <w:tcPr>
            <w:tcW w:w="2212" w:type="dxa"/>
            <w:vAlign w:val="center"/>
          </w:tcPr>
          <w:p w14:paraId="1613115E" w14:textId="613167FC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Amanda K. Gilmore, PhD</w:t>
            </w:r>
          </w:p>
        </w:tc>
        <w:tc>
          <w:tcPr>
            <w:tcW w:w="2569" w:type="dxa"/>
            <w:vAlign w:val="center"/>
          </w:tcPr>
          <w:p w14:paraId="748E0FB9" w14:textId="3F6F13DA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0529">
              <w:rPr>
                <w:rFonts w:ascii="Arial" w:hAnsi="Arial" w:cs="Arial"/>
                <w:bCs/>
              </w:rPr>
              <w:t>Public Health, Georgia State University</w:t>
            </w:r>
          </w:p>
        </w:tc>
        <w:tc>
          <w:tcPr>
            <w:tcW w:w="4473" w:type="dxa"/>
            <w:vAlign w:val="center"/>
          </w:tcPr>
          <w:p w14:paraId="08FE1E7A" w14:textId="23595BDA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Integrated Prevention and Treatment for Alcohol and Related Behaviors</w:t>
            </w:r>
          </w:p>
        </w:tc>
      </w:tr>
      <w:tr w:rsidR="00F0286B" w:rsidRPr="00312D13" w14:paraId="5F4B0CD2" w14:textId="77777777" w:rsidTr="00F80529">
        <w:trPr>
          <w:trHeight w:val="881"/>
          <w:jc w:val="center"/>
        </w:trPr>
        <w:tc>
          <w:tcPr>
            <w:tcW w:w="1536" w:type="dxa"/>
            <w:vAlign w:val="center"/>
          </w:tcPr>
          <w:p w14:paraId="274786C0" w14:textId="362582E0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12/01/2021</w:t>
            </w:r>
          </w:p>
        </w:tc>
        <w:tc>
          <w:tcPr>
            <w:tcW w:w="2212" w:type="dxa"/>
            <w:vAlign w:val="center"/>
          </w:tcPr>
          <w:p w14:paraId="7E0937EE" w14:textId="581AAC8E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42B3B0E7" w14:textId="125AB3FB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F80529">
              <w:rPr>
                <w:rFonts w:ascii="Arial" w:hAnsi="Arial" w:cs="Arial"/>
                <w:bCs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296691C" w14:textId="3CB76958" w:rsidR="00F0286B" w:rsidRPr="00F80529" w:rsidRDefault="00F0286B" w:rsidP="00F0286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 xml:space="preserve">The Emerging Role of </w:t>
            </w:r>
            <w:proofErr w:type="spellStart"/>
            <w:r w:rsidRPr="00F80529">
              <w:rPr>
                <w:rFonts w:ascii="Arial" w:hAnsi="Arial" w:cs="Arial"/>
                <w:bCs/>
              </w:rPr>
              <w:t>Vagus</w:t>
            </w:r>
            <w:proofErr w:type="spellEnd"/>
            <w:r w:rsidRPr="00F80529">
              <w:rPr>
                <w:rFonts w:ascii="Arial" w:hAnsi="Arial" w:cs="Arial"/>
                <w:bCs/>
              </w:rPr>
              <w:t xml:space="preserve"> Nerve Stimulation in Post-stroke Rehabilitation</w:t>
            </w:r>
          </w:p>
        </w:tc>
      </w:tr>
      <w:tr w:rsidR="00F0286B" w:rsidRPr="00312D13" w14:paraId="654B90F3" w14:textId="77777777" w:rsidTr="00F80529">
        <w:trPr>
          <w:trHeight w:val="1169"/>
          <w:jc w:val="center"/>
        </w:trPr>
        <w:tc>
          <w:tcPr>
            <w:tcW w:w="1536" w:type="dxa"/>
            <w:vAlign w:val="center"/>
          </w:tcPr>
          <w:p w14:paraId="6FDF413C" w14:textId="38D58DAE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11/17/2021</w:t>
            </w:r>
          </w:p>
        </w:tc>
        <w:tc>
          <w:tcPr>
            <w:tcW w:w="2212" w:type="dxa"/>
            <w:vAlign w:val="center"/>
          </w:tcPr>
          <w:p w14:paraId="62D69CA5" w14:textId="1DFEAC9B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 xml:space="preserve">Bashar W. </w:t>
            </w:r>
            <w:proofErr w:type="spellStart"/>
            <w:r w:rsidRPr="00E44921">
              <w:rPr>
                <w:rFonts w:ascii="Arial" w:hAnsi="Arial" w:cs="Arial"/>
                <w:bCs/>
              </w:rPr>
              <w:t>Badran</w:t>
            </w:r>
            <w:proofErr w:type="spellEnd"/>
            <w:r w:rsidRPr="00E44921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5E445DE6" w14:textId="38016F05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>Psychiatry &amp; Behavioral Sciences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E44921">
              <w:rPr>
                <w:rFonts w:ascii="Arial" w:hAnsi="Arial" w:cs="Arial"/>
                <w:bCs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7FD33956" w14:textId="765B2688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 xml:space="preserve">Development and Optimization of Noninvasive </w:t>
            </w:r>
            <w:proofErr w:type="spellStart"/>
            <w:r w:rsidRPr="00E44921">
              <w:rPr>
                <w:rFonts w:ascii="Arial" w:hAnsi="Arial" w:cs="Arial"/>
                <w:bCs/>
              </w:rPr>
              <w:t>Vagus</w:t>
            </w:r>
            <w:proofErr w:type="spellEnd"/>
            <w:r w:rsidRPr="00E44921">
              <w:rPr>
                <w:rFonts w:ascii="Arial" w:hAnsi="Arial" w:cs="Arial"/>
                <w:bCs/>
              </w:rPr>
              <w:t xml:space="preserve"> Nerve Stimulation to Modulate the Central and Autonomic Nervous System</w:t>
            </w:r>
          </w:p>
        </w:tc>
      </w:tr>
      <w:tr w:rsidR="00F0286B" w:rsidRPr="00312D13" w14:paraId="4A5F2A4A" w14:textId="77777777" w:rsidTr="00F80529">
        <w:trPr>
          <w:trHeight w:val="800"/>
          <w:jc w:val="center"/>
        </w:trPr>
        <w:tc>
          <w:tcPr>
            <w:tcW w:w="1536" w:type="dxa"/>
            <w:vAlign w:val="center"/>
          </w:tcPr>
          <w:p w14:paraId="6CF4DE54" w14:textId="711D90DA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11/03/2021</w:t>
            </w:r>
          </w:p>
        </w:tc>
        <w:tc>
          <w:tcPr>
            <w:tcW w:w="2212" w:type="dxa"/>
            <w:vAlign w:val="center"/>
          </w:tcPr>
          <w:p w14:paraId="09021ED3" w14:textId="57CC47D1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Michael Dattilo, MD, PhD</w:t>
            </w:r>
          </w:p>
        </w:tc>
        <w:tc>
          <w:tcPr>
            <w:tcW w:w="2569" w:type="dxa"/>
            <w:vAlign w:val="center"/>
          </w:tcPr>
          <w:p w14:paraId="3165441E" w14:textId="748BD4B8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Ophthalmology, Emory Eye Center</w:t>
            </w:r>
          </w:p>
        </w:tc>
        <w:tc>
          <w:tcPr>
            <w:tcW w:w="4473" w:type="dxa"/>
            <w:vAlign w:val="center"/>
          </w:tcPr>
          <w:p w14:paraId="14F306F9" w14:textId="3F886DC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Idiopathic Intracranial Hypertension</w:t>
            </w:r>
          </w:p>
        </w:tc>
      </w:tr>
      <w:tr w:rsidR="00F0286B" w:rsidRPr="00312D13" w14:paraId="66E1CA8C" w14:textId="77777777" w:rsidTr="00AF706C">
        <w:trPr>
          <w:trHeight w:val="1079"/>
          <w:jc w:val="center"/>
        </w:trPr>
        <w:tc>
          <w:tcPr>
            <w:tcW w:w="1536" w:type="dxa"/>
            <w:vAlign w:val="center"/>
          </w:tcPr>
          <w:p w14:paraId="3FE63CB0" w14:textId="65DE82DE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10/22/2021</w:t>
            </w:r>
          </w:p>
        </w:tc>
        <w:tc>
          <w:tcPr>
            <w:tcW w:w="2212" w:type="dxa"/>
            <w:vAlign w:val="center"/>
          </w:tcPr>
          <w:p w14:paraId="7EB303AD" w14:textId="14053972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8446B9">
              <w:rPr>
                <w:rFonts w:ascii="Arial" w:hAnsi="Arial" w:cs="Arial"/>
                <w:bCs/>
              </w:rPr>
              <w:t>Jerry Kalangara, MD</w:t>
            </w:r>
          </w:p>
        </w:tc>
        <w:tc>
          <w:tcPr>
            <w:tcW w:w="2569" w:type="dxa"/>
            <w:vAlign w:val="center"/>
          </w:tcPr>
          <w:p w14:paraId="34A0F896" w14:textId="3D8AB35B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Atlanta VA &amp; </w:t>
            </w:r>
            <w:r w:rsidRPr="008446B9">
              <w:rPr>
                <w:rFonts w:ascii="Arial" w:hAnsi="Arial" w:cs="Arial"/>
                <w:bCs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1E6D6C55" w14:textId="080FDBBF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8446B9">
              <w:rPr>
                <w:rFonts w:ascii="Arial" w:hAnsi="Arial" w:cs="Arial"/>
                <w:bCs/>
              </w:rPr>
              <w:t>Introduction to the SCEPTER (Sequential and Comparative Evaluation of Pain Treatment Effectiveness Response) Multi-site Study, CSP #2009</w:t>
            </w:r>
          </w:p>
        </w:tc>
      </w:tr>
      <w:tr w:rsidR="00F0286B" w:rsidRPr="00312D13" w14:paraId="7FE3B5AD" w14:textId="77777777" w:rsidTr="00AF706C">
        <w:trPr>
          <w:trHeight w:val="1079"/>
          <w:jc w:val="center"/>
        </w:trPr>
        <w:tc>
          <w:tcPr>
            <w:tcW w:w="1536" w:type="dxa"/>
            <w:vAlign w:val="center"/>
          </w:tcPr>
          <w:p w14:paraId="42A34E5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10/06/2021</w:t>
            </w:r>
          </w:p>
        </w:tc>
        <w:tc>
          <w:tcPr>
            <w:tcW w:w="2212" w:type="dxa"/>
            <w:vAlign w:val="center"/>
          </w:tcPr>
          <w:p w14:paraId="0E009DD2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50E20">
              <w:rPr>
                <w:rFonts w:ascii="Arial" w:hAnsi="Arial" w:cs="Arial"/>
                <w:bCs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48B348B2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Anesthesiology, 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20F8B27A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C6949">
              <w:rPr>
                <w:rFonts w:ascii="Arial" w:hAnsi="Arial" w:cs="Arial"/>
                <w:bCs/>
              </w:rPr>
              <w:t>A Novel Pathogenic Mechanism of Sporadic Alzheimer’s Disease Due to Deficiency of the NMDA Receptor Subunit GluN3A (NR3A)</w:t>
            </w:r>
          </w:p>
        </w:tc>
      </w:tr>
      <w:tr w:rsidR="00F0286B" w:rsidRPr="00312D13" w14:paraId="14E3C15F" w14:textId="77777777" w:rsidTr="00146C2B">
        <w:trPr>
          <w:trHeight w:val="1313"/>
          <w:jc w:val="center"/>
        </w:trPr>
        <w:tc>
          <w:tcPr>
            <w:tcW w:w="1536" w:type="dxa"/>
            <w:vAlign w:val="center"/>
          </w:tcPr>
          <w:p w14:paraId="33B920C4" w14:textId="1D7362FD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09/29/2021</w:t>
            </w:r>
          </w:p>
        </w:tc>
        <w:tc>
          <w:tcPr>
            <w:tcW w:w="2212" w:type="dxa"/>
            <w:vAlign w:val="center"/>
          </w:tcPr>
          <w:p w14:paraId="602AC782" w14:textId="7B39C3BE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6434AAEE" w14:textId="3D55E537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 </w:t>
            </w:r>
          </w:p>
        </w:tc>
        <w:tc>
          <w:tcPr>
            <w:tcW w:w="4473" w:type="dxa"/>
            <w:vAlign w:val="center"/>
          </w:tcPr>
          <w:p w14:paraId="538E4B18" w14:textId="4BDB6AB2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Seminar Lecture Series - The Impact of Implementing INTERACT in VA CLCs: Results of a Pragmatic Cluster Randomized Trial</w:t>
            </w:r>
          </w:p>
        </w:tc>
      </w:tr>
      <w:tr w:rsidR="00F0286B" w:rsidRPr="00312D13" w14:paraId="10F0F745" w14:textId="77777777" w:rsidTr="00146C2B">
        <w:trPr>
          <w:trHeight w:val="854"/>
          <w:jc w:val="center"/>
        </w:trPr>
        <w:tc>
          <w:tcPr>
            <w:tcW w:w="1536" w:type="dxa"/>
            <w:vAlign w:val="center"/>
          </w:tcPr>
          <w:p w14:paraId="7D2A2D8A" w14:textId="47F13E82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09/28/2021</w:t>
            </w:r>
          </w:p>
        </w:tc>
        <w:tc>
          <w:tcPr>
            <w:tcW w:w="2212" w:type="dxa"/>
            <w:vAlign w:val="center"/>
          </w:tcPr>
          <w:p w14:paraId="5621F820" w14:textId="2F98691A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038BA2A" w14:textId="1B4F90D9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</w:t>
            </w:r>
          </w:p>
        </w:tc>
        <w:tc>
          <w:tcPr>
            <w:tcW w:w="4473" w:type="dxa"/>
            <w:vAlign w:val="center"/>
          </w:tcPr>
          <w:p w14:paraId="4B4AD598" w14:textId="5BAD85F7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Memorial Lecture - COVID-19 and US Nursing Homes: Implications for the Future</w:t>
            </w:r>
          </w:p>
        </w:tc>
      </w:tr>
      <w:tr w:rsidR="00F0286B" w:rsidRPr="00312D13" w14:paraId="58382980" w14:textId="77777777" w:rsidTr="00776647">
        <w:trPr>
          <w:trHeight w:val="818"/>
          <w:jc w:val="center"/>
        </w:trPr>
        <w:tc>
          <w:tcPr>
            <w:tcW w:w="1536" w:type="dxa"/>
            <w:vAlign w:val="center"/>
          </w:tcPr>
          <w:p w14:paraId="6334784E" w14:textId="7CB3C176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09/15/2021</w:t>
            </w:r>
          </w:p>
        </w:tc>
        <w:tc>
          <w:tcPr>
            <w:tcW w:w="2212" w:type="dxa"/>
            <w:vAlign w:val="center"/>
          </w:tcPr>
          <w:p w14:paraId="6EF8264B" w14:textId="18B1E79F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Jay M. Patel, PhD</w:t>
            </w:r>
          </w:p>
        </w:tc>
        <w:tc>
          <w:tcPr>
            <w:tcW w:w="2569" w:type="dxa"/>
            <w:vAlign w:val="center"/>
          </w:tcPr>
          <w:p w14:paraId="40E202E8" w14:textId="216B007F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  <w:r w:rsidRPr="00F1476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&amp; </w:t>
            </w:r>
            <w:proofErr w:type="spellStart"/>
            <w:r w:rsidRPr="00F1476E">
              <w:rPr>
                <w:rFonts w:ascii="Arial" w:hAnsi="Arial" w:cs="Arial"/>
                <w:bCs/>
              </w:rPr>
              <w:t>Orthopaedics</w:t>
            </w:r>
            <w:proofErr w:type="spellEnd"/>
            <w:r w:rsidRPr="00F1476E">
              <w:rPr>
                <w:rFonts w:ascii="Arial" w:hAnsi="Arial" w:cs="Arial"/>
                <w:bCs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9965B45" w14:textId="31B9C207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Biomaterial Strategies to Instruct Cartilage Repair</w:t>
            </w:r>
          </w:p>
        </w:tc>
      </w:tr>
      <w:tr w:rsidR="00F0286B" w:rsidRPr="00312D13" w14:paraId="1A31FA5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C50B9C" w14:textId="3966F8F6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09/01/2021</w:t>
            </w:r>
          </w:p>
        </w:tc>
        <w:tc>
          <w:tcPr>
            <w:tcW w:w="2212" w:type="dxa"/>
            <w:vAlign w:val="center"/>
          </w:tcPr>
          <w:p w14:paraId="205B0CDB" w14:textId="3E69C2FE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6008F557" w14:textId="7A6A6B01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2B8E4E5" w14:textId="5F97F24F" w:rsidR="00F0286B" w:rsidRPr="006447C6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Strategies to Personalize and Enhance Rehabilitation of Walking Function Post-Stroke</w:t>
            </w:r>
          </w:p>
        </w:tc>
      </w:tr>
      <w:tr w:rsidR="00F0286B" w:rsidRPr="00312D13" w14:paraId="28833D8C" w14:textId="77777777" w:rsidTr="00776647">
        <w:trPr>
          <w:trHeight w:val="836"/>
          <w:jc w:val="center"/>
        </w:trPr>
        <w:tc>
          <w:tcPr>
            <w:tcW w:w="1536" w:type="dxa"/>
            <w:vAlign w:val="center"/>
          </w:tcPr>
          <w:p w14:paraId="362EF054" w14:textId="09AF8734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08/18/2021</w:t>
            </w:r>
          </w:p>
        </w:tc>
        <w:tc>
          <w:tcPr>
            <w:tcW w:w="2212" w:type="dxa"/>
            <w:vAlign w:val="center"/>
          </w:tcPr>
          <w:p w14:paraId="41C685C1" w14:textId="57EFA87C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proofErr w:type="spellStart"/>
            <w:r w:rsidRPr="006447C6">
              <w:rPr>
                <w:rFonts w:ascii="Arial" w:hAnsi="Arial" w:cs="Arial"/>
                <w:bCs/>
              </w:rPr>
              <w:t>Sanne</w:t>
            </w:r>
            <w:proofErr w:type="spellEnd"/>
            <w:r w:rsidRPr="006447C6">
              <w:rPr>
                <w:rFonts w:ascii="Arial" w:hAnsi="Arial" w:cs="Arial"/>
                <w:bCs/>
              </w:rPr>
              <w:t xml:space="preserve"> van </w:t>
            </w:r>
            <w:proofErr w:type="spellStart"/>
            <w:r w:rsidRPr="006447C6">
              <w:rPr>
                <w:rFonts w:ascii="Arial" w:hAnsi="Arial" w:cs="Arial"/>
                <w:bCs/>
              </w:rPr>
              <w:t>Rooij</w:t>
            </w:r>
            <w:proofErr w:type="spellEnd"/>
            <w:r w:rsidRPr="006447C6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80622A3" w14:textId="4C25351F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1E6BCC24" w14:textId="60CFC3C6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Toward Personalizing Neuromodulation Treatment Targets for PTSD</w:t>
            </w:r>
          </w:p>
        </w:tc>
      </w:tr>
      <w:tr w:rsidR="00F0286B" w:rsidRPr="00312D13" w14:paraId="6C74C44D" w14:textId="77777777" w:rsidTr="00776647">
        <w:trPr>
          <w:trHeight w:val="881"/>
          <w:jc w:val="center"/>
        </w:trPr>
        <w:tc>
          <w:tcPr>
            <w:tcW w:w="1536" w:type="dxa"/>
            <w:vAlign w:val="center"/>
          </w:tcPr>
          <w:p w14:paraId="55F7A8C8" w14:textId="488200F8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08/04/2021</w:t>
            </w:r>
          </w:p>
        </w:tc>
        <w:tc>
          <w:tcPr>
            <w:tcW w:w="2212" w:type="dxa"/>
            <w:vAlign w:val="center"/>
          </w:tcPr>
          <w:p w14:paraId="1912F0C0" w14:textId="14B92809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6AAC567" w14:textId="6BEE13F9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Atlanta VA CVNR </w:t>
            </w:r>
            <w:r>
              <w:rPr>
                <w:rFonts w:ascii="Arial" w:hAnsi="Arial" w:cs="Arial"/>
                <w:color w:val="000000"/>
              </w:rPr>
              <w:t>&amp; Cardiology, Emory University</w:t>
            </w:r>
          </w:p>
        </w:tc>
        <w:tc>
          <w:tcPr>
            <w:tcW w:w="4473" w:type="dxa"/>
            <w:vAlign w:val="center"/>
          </w:tcPr>
          <w:p w14:paraId="6063B71D" w14:textId="38BE2534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The Future of Digital Medicine and Vascular Health</w:t>
            </w:r>
          </w:p>
        </w:tc>
      </w:tr>
      <w:tr w:rsidR="00F0286B" w:rsidRPr="00312D13" w14:paraId="15EA84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BD64922" w14:textId="5AD6B4C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06/04/2021</w:t>
            </w:r>
          </w:p>
        </w:tc>
        <w:tc>
          <w:tcPr>
            <w:tcW w:w="2212" w:type="dxa"/>
            <w:vAlign w:val="center"/>
          </w:tcPr>
          <w:p w14:paraId="36C06476" w14:textId="7F19C0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Miranda Lim, MD, PhD</w:t>
            </w:r>
          </w:p>
        </w:tc>
        <w:tc>
          <w:tcPr>
            <w:tcW w:w="2569" w:type="dxa"/>
            <w:vAlign w:val="center"/>
          </w:tcPr>
          <w:p w14:paraId="0DDAC4CF" w14:textId="235DDEDA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Portland VA &amp; Neurology, Oregon Health &amp; Science University</w:t>
            </w:r>
          </w:p>
        </w:tc>
        <w:tc>
          <w:tcPr>
            <w:tcW w:w="4473" w:type="dxa"/>
            <w:vAlign w:val="center"/>
          </w:tcPr>
          <w:p w14:paraId="1CBCE6AF" w14:textId="3AF33346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Unraveling the Functions of Sleep Across the Lifespan: Lessons from Voles and Veterans</w:t>
            </w:r>
          </w:p>
        </w:tc>
      </w:tr>
      <w:tr w:rsidR="00F0286B" w:rsidRPr="00312D13" w14:paraId="7604A5F0" w14:textId="77777777" w:rsidTr="00D50E20">
        <w:trPr>
          <w:trHeight w:val="288"/>
          <w:jc w:val="center"/>
        </w:trPr>
        <w:tc>
          <w:tcPr>
            <w:tcW w:w="1536" w:type="dxa"/>
            <w:vAlign w:val="center"/>
          </w:tcPr>
          <w:p w14:paraId="3B96D5D8" w14:textId="77777777" w:rsidR="00F0286B" w:rsidRPr="00312D13" w:rsidRDefault="00F0286B" w:rsidP="00F028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05/19/2021</w:t>
            </w:r>
          </w:p>
        </w:tc>
        <w:tc>
          <w:tcPr>
            <w:tcW w:w="2212" w:type="dxa"/>
            <w:vAlign w:val="center"/>
          </w:tcPr>
          <w:p w14:paraId="249688FA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Deborah Barany, PhD</w:t>
            </w:r>
          </w:p>
        </w:tc>
        <w:tc>
          <w:tcPr>
            <w:tcW w:w="2569" w:type="dxa"/>
            <w:vAlign w:val="center"/>
          </w:tcPr>
          <w:p w14:paraId="3E119991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Kinesiology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312D13">
              <w:rPr>
                <w:rFonts w:ascii="Arial" w:hAnsi="Arial" w:cs="Arial"/>
                <w:bCs/>
              </w:rPr>
              <w:t>University of Georgia</w:t>
            </w:r>
          </w:p>
        </w:tc>
        <w:tc>
          <w:tcPr>
            <w:tcW w:w="4473" w:type="dxa"/>
            <w:vAlign w:val="center"/>
          </w:tcPr>
          <w:p w14:paraId="443D12BD" w14:textId="77777777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Sensorimotor Cortical Processing Supporting Flexible, Goal-directed Movements</w:t>
            </w:r>
          </w:p>
        </w:tc>
      </w:tr>
      <w:tr w:rsidR="00F0286B" w:rsidRPr="00312D13" w14:paraId="2A2D9B8C" w14:textId="77777777" w:rsidTr="009638A9">
        <w:trPr>
          <w:trHeight w:val="845"/>
          <w:jc w:val="center"/>
        </w:trPr>
        <w:tc>
          <w:tcPr>
            <w:tcW w:w="1536" w:type="dxa"/>
            <w:vAlign w:val="center"/>
          </w:tcPr>
          <w:p w14:paraId="2B7B7913" w14:textId="491388E1" w:rsidR="00F0286B" w:rsidRPr="00312D13" w:rsidRDefault="00F0286B" w:rsidP="00F028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05/05/2021</w:t>
            </w:r>
          </w:p>
        </w:tc>
        <w:tc>
          <w:tcPr>
            <w:tcW w:w="2212" w:type="dxa"/>
            <w:vAlign w:val="center"/>
          </w:tcPr>
          <w:p w14:paraId="3AE08D98" w14:textId="21377814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Maryanne Weatherill PhD, CCC-SLP</w:t>
            </w:r>
          </w:p>
        </w:tc>
        <w:tc>
          <w:tcPr>
            <w:tcW w:w="2569" w:type="dxa"/>
            <w:vAlign w:val="center"/>
          </w:tcPr>
          <w:p w14:paraId="53A4C2D4" w14:textId="0D8C4E96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72D32B36" w14:textId="3A3F5E83" w:rsidR="00F0286B" w:rsidRPr="00312D13" w:rsidRDefault="00F0286B" w:rsidP="00F0286B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 xml:space="preserve">Progress </w:t>
            </w:r>
            <w:r>
              <w:rPr>
                <w:rFonts w:ascii="Arial" w:hAnsi="Arial" w:cs="Arial"/>
                <w:bCs/>
              </w:rPr>
              <w:t>T</w:t>
            </w:r>
            <w:r w:rsidRPr="00312D13">
              <w:rPr>
                <w:rFonts w:ascii="Arial" w:hAnsi="Arial" w:cs="Arial"/>
                <w:bCs/>
              </w:rPr>
              <w:t>oward Bridging the Motivation-Engagement Gap in Rehabilitation</w:t>
            </w:r>
          </w:p>
        </w:tc>
      </w:tr>
      <w:tr w:rsidR="00F0286B" w:rsidRPr="003336BF" w14:paraId="709C64F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95435CC" w14:textId="11A5F89D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04/30/2021</w:t>
            </w:r>
          </w:p>
        </w:tc>
        <w:tc>
          <w:tcPr>
            <w:tcW w:w="2212" w:type="dxa"/>
            <w:vAlign w:val="center"/>
          </w:tcPr>
          <w:p w14:paraId="1EA0AD2D" w14:textId="12D06853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Jessica Turner, PhD</w:t>
            </w:r>
          </w:p>
        </w:tc>
        <w:tc>
          <w:tcPr>
            <w:tcW w:w="2569" w:type="dxa"/>
            <w:vAlign w:val="center"/>
          </w:tcPr>
          <w:p w14:paraId="15205790" w14:textId="5CD102F1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Gerontology, Neuroscience, 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27A99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14CBFC57" w14:textId="7C677D91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Is My Apathy the Same as Yours? Cross-Diagnostic Analyses of Brain Structure</w:t>
            </w:r>
          </w:p>
        </w:tc>
      </w:tr>
      <w:tr w:rsidR="00F0286B" w:rsidRPr="003336BF" w14:paraId="367D30C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0EA270" w14:textId="6E26ADF8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04/21/2021</w:t>
            </w:r>
          </w:p>
        </w:tc>
        <w:tc>
          <w:tcPr>
            <w:tcW w:w="2212" w:type="dxa"/>
            <w:vAlign w:val="center"/>
          </w:tcPr>
          <w:p w14:paraId="5D7A7615" w14:textId="76A93344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 xml:space="preserve">Shella </w:t>
            </w:r>
            <w:proofErr w:type="spellStart"/>
            <w:r w:rsidRPr="009601E8">
              <w:rPr>
                <w:rFonts w:ascii="Arial" w:hAnsi="Arial" w:cs="Arial"/>
                <w:color w:val="000000"/>
              </w:rPr>
              <w:t>Keilholz</w:t>
            </w:r>
            <w:proofErr w:type="spellEnd"/>
            <w:r w:rsidRPr="009601E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E10E3D6" w14:textId="52D9DBCE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Biomedical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601E8">
              <w:rPr>
                <w:rFonts w:ascii="Arial" w:hAnsi="Arial" w:cs="Arial"/>
                <w:color w:val="000000"/>
              </w:rPr>
              <w:t>Emory University &amp; Georgia Tech</w:t>
            </w:r>
          </w:p>
        </w:tc>
        <w:tc>
          <w:tcPr>
            <w:tcW w:w="4473" w:type="dxa"/>
            <w:vAlign w:val="center"/>
          </w:tcPr>
          <w:p w14:paraId="29016B46" w14:textId="5917BAB3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Disentangling the Intrinsic Functional Architecture of the Brain</w:t>
            </w:r>
          </w:p>
        </w:tc>
      </w:tr>
      <w:tr w:rsidR="00F0286B" w:rsidRPr="003336BF" w14:paraId="2D3893A2" w14:textId="77777777" w:rsidTr="009638A9">
        <w:trPr>
          <w:trHeight w:val="836"/>
          <w:jc w:val="center"/>
        </w:trPr>
        <w:tc>
          <w:tcPr>
            <w:tcW w:w="1536" w:type="dxa"/>
            <w:vAlign w:val="center"/>
          </w:tcPr>
          <w:p w14:paraId="484ED410" w14:textId="3152A6A0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04/16/2021</w:t>
            </w:r>
          </w:p>
        </w:tc>
        <w:tc>
          <w:tcPr>
            <w:tcW w:w="2212" w:type="dxa"/>
            <w:vAlign w:val="center"/>
          </w:tcPr>
          <w:p w14:paraId="132A42D5" w14:textId="7D994E2D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Jennifer Stevens, PhD</w:t>
            </w:r>
          </w:p>
        </w:tc>
        <w:tc>
          <w:tcPr>
            <w:tcW w:w="2569" w:type="dxa"/>
            <w:vAlign w:val="center"/>
          </w:tcPr>
          <w:p w14:paraId="575290C3" w14:textId="25756E32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Psychiatry &amp; Behavioral Sciences, Emory University</w:t>
            </w:r>
          </w:p>
        </w:tc>
        <w:tc>
          <w:tcPr>
            <w:tcW w:w="4473" w:type="dxa"/>
            <w:vAlign w:val="center"/>
          </w:tcPr>
          <w:p w14:paraId="15886933" w14:textId="0CDDE13B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Neuroimaging Biomarkers of PTSD Risk and Resilience</w:t>
            </w:r>
          </w:p>
        </w:tc>
      </w:tr>
      <w:tr w:rsidR="00F0286B" w:rsidRPr="003336BF" w14:paraId="569119B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ABD349" w14:textId="2D08751C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04/07/2021</w:t>
            </w:r>
          </w:p>
        </w:tc>
        <w:tc>
          <w:tcPr>
            <w:tcW w:w="2212" w:type="dxa"/>
            <w:vAlign w:val="center"/>
          </w:tcPr>
          <w:p w14:paraId="19D57FE6" w14:textId="0D150702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Thomas Buford, PhD</w:t>
            </w:r>
          </w:p>
        </w:tc>
        <w:tc>
          <w:tcPr>
            <w:tcW w:w="2569" w:type="dxa"/>
            <w:vAlign w:val="center"/>
          </w:tcPr>
          <w:p w14:paraId="2E984F02" w14:textId="0462BD73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B1B3E">
              <w:rPr>
                <w:rFonts w:ascii="Arial" w:hAnsi="Arial" w:cs="Arial"/>
                <w:color w:val="000000"/>
              </w:rPr>
              <w:t>Gerontology, Geriatrics, and Palliative Care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B1B3E">
              <w:rPr>
                <w:rFonts w:ascii="Arial" w:hAnsi="Arial" w:cs="Arial"/>
                <w:color w:val="000000"/>
              </w:rPr>
              <w:t>University of Alabama at Birmingham</w:t>
            </w:r>
          </w:p>
        </w:tc>
        <w:tc>
          <w:tcPr>
            <w:tcW w:w="4473" w:type="dxa"/>
            <w:vAlign w:val="center"/>
          </w:tcPr>
          <w:p w14:paraId="241BB8E6" w14:textId="6A4E7E99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Collaborative Opportunities in Rehabilitation Research</w:t>
            </w:r>
          </w:p>
        </w:tc>
      </w:tr>
      <w:tr w:rsidR="00F0286B" w:rsidRPr="003336BF" w14:paraId="72A1CE1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7838D9F" w14:textId="3F215425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03/17/2021</w:t>
            </w:r>
          </w:p>
        </w:tc>
        <w:tc>
          <w:tcPr>
            <w:tcW w:w="2212" w:type="dxa"/>
            <w:vAlign w:val="center"/>
          </w:tcPr>
          <w:p w14:paraId="0CDD06F9" w14:textId="05E1AA97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 xml:space="preserve">Anne-Sophie </w:t>
            </w:r>
            <w:proofErr w:type="spellStart"/>
            <w:r w:rsidRPr="00F717C3">
              <w:rPr>
                <w:rFonts w:ascii="Arial" w:hAnsi="Arial" w:cs="Arial"/>
                <w:color w:val="000000"/>
              </w:rPr>
              <w:t>Champod</w:t>
            </w:r>
            <w:proofErr w:type="spellEnd"/>
            <w:r w:rsidRPr="00F717C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6613BD3" w14:textId="024141BB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Psychology, Acadia University</w:t>
            </w:r>
          </w:p>
        </w:tc>
        <w:tc>
          <w:tcPr>
            <w:tcW w:w="4473" w:type="dxa"/>
            <w:vAlign w:val="center"/>
          </w:tcPr>
          <w:p w14:paraId="2B40DE6D" w14:textId="4C7E04C0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Prism Adaptation Across the Lifespan: Insights from Behavioral and Electroencephalographic Effects in Healthy Populations</w:t>
            </w:r>
          </w:p>
        </w:tc>
      </w:tr>
      <w:tr w:rsidR="00F0286B" w:rsidRPr="003336BF" w14:paraId="504DA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269CA9" w14:textId="3DF9C37F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03/03/2021</w:t>
            </w:r>
          </w:p>
        </w:tc>
        <w:tc>
          <w:tcPr>
            <w:tcW w:w="2212" w:type="dxa"/>
            <w:vAlign w:val="center"/>
          </w:tcPr>
          <w:p w14:paraId="4D54FEEC" w14:textId="76805D14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Anna Mirk, MD, FACP</w:t>
            </w:r>
          </w:p>
        </w:tc>
        <w:tc>
          <w:tcPr>
            <w:tcW w:w="2569" w:type="dxa"/>
            <w:vAlign w:val="center"/>
          </w:tcPr>
          <w:p w14:paraId="50C48EF5" w14:textId="6ABBE5D1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&amp; </w:t>
            </w:r>
            <w:r w:rsidRPr="00F717C3">
              <w:rPr>
                <w:rFonts w:ascii="Arial" w:hAnsi="Arial" w:cs="Arial"/>
                <w:color w:val="000000"/>
              </w:rPr>
              <w:t xml:space="preserve">General Medicine and </w:t>
            </w:r>
            <w:r w:rsidRPr="00F717C3">
              <w:rPr>
                <w:rFonts w:ascii="Arial" w:hAnsi="Arial" w:cs="Arial"/>
                <w:color w:val="000000"/>
              </w:rPr>
              <w:lastRenderedPageBreak/>
              <w:t>Geriatrics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17C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FAD2413" w14:textId="00DBC51F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lastRenderedPageBreak/>
              <w:t>Update on Clinical Programs at the Birmingham/Atlanta GRECC (Geriatric Research Education and Clinical Center)</w:t>
            </w:r>
          </w:p>
        </w:tc>
      </w:tr>
      <w:tr w:rsidR="00F0286B" w:rsidRPr="003336BF" w14:paraId="16CCDD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798C48B" w14:textId="304223AB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02/17/2021</w:t>
            </w:r>
          </w:p>
        </w:tc>
        <w:tc>
          <w:tcPr>
            <w:tcW w:w="2212" w:type="dxa"/>
            <w:vAlign w:val="center"/>
          </w:tcPr>
          <w:p w14:paraId="7AB8D2D2" w14:textId="4E87948D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Jing Xu, PhD</w:t>
            </w:r>
          </w:p>
        </w:tc>
        <w:tc>
          <w:tcPr>
            <w:tcW w:w="2569" w:type="dxa"/>
            <w:vAlign w:val="center"/>
          </w:tcPr>
          <w:p w14:paraId="1F7CC9B0" w14:textId="110E0C0A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Kinesiology, University of Georgia</w:t>
            </w:r>
          </w:p>
        </w:tc>
        <w:tc>
          <w:tcPr>
            <w:tcW w:w="4473" w:type="dxa"/>
            <w:vAlign w:val="center"/>
          </w:tcPr>
          <w:p w14:paraId="1152211C" w14:textId="3253D80A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Dissecting Hand Dexterity and Recovery Processes for Effective Rehabilitation After Stroke</w:t>
            </w:r>
          </w:p>
        </w:tc>
      </w:tr>
      <w:tr w:rsidR="00F0286B" w:rsidRPr="003336BF" w14:paraId="0EC3AD6C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5E78940E" w14:textId="5F6CA783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02/05/2021</w:t>
            </w:r>
          </w:p>
        </w:tc>
        <w:tc>
          <w:tcPr>
            <w:tcW w:w="2212" w:type="dxa"/>
            <w:vAlign w:val="center"/>
          </w:tcPr>
          <w:p w14:paraId="52D4D725" w14:textId="56EF39F1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Kevin Houston, OD, MSc</w:t>
            </w:r>
          </w:p>
        </w:tc>
        <w:tc>
          <w:tcPr>
            <w:tcW w:w="2569" w:type="dxa"/>
            <w:vAlign w:val="center"/>
          </w:tcPr>
          <w:p w14:paraId="4A4E7C29" w14:textId="0B34A47F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Ophthalmology, Harvard Medical School</w:t>
            </w:r>
          </w:p>
        </w:tc>
        <w:tc>
          <w:tcPr>
            <w:tcW w:w="4473" w:type="dxa"/>
            <w:vAlign w:val="center"/>
          </w:tcPr>
          <w:p w14:paraId="3FFE02F1" w14:textId="75EBDF80" w:rsidR="00F0286B" w:rsidRPr="00293AA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Exploring the Limits of Perceptual Motor Adaptation for Treatment of Hemianopia</w:t>
            </w:r>
          </w:p>
        </w:tc>
      </w:tr>
      <w:tr w:rsidR="00F0286B" w:rsidRPr="003336BF" w14:paraId="0ECC7C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4887AE" w14:textId="76C61E32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01/20/2021</w:t>
            </w:r>
          </w:p>
        </w:tc>
        <w:tc>
          <w:tcPr>
            <w:tcW w:w="2212" w:type="dxa"/>
            <w:vAlign w:val="center"/>
          </w:tcPr>
          <w:p w14:paraId="3389C5C6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4775132D" w14:textId="6D5A0CE5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Cardiology, Emory University</w:t>
            </w:r>
          </w:p>
        </w:tc>
        <w:tc>
          <w:tcPr>
            <w:tcW w:w="4473" w:type="dxa"/>
            <w:vAlign w:val="center"/>
          </w:tcPr>
          <w:p w14:paraId="716D7272" w14:textId="6A584DB8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2631C">
              <w:rPr>
                <w:rFonts w:ascii="Arial" w:hAnsi="Arial" w:cs="Arial"/>
                <w:color w:val="000000"/>
              </w:rPr>
              <w:t>The Future of Digital Health and Vascular Rehabilitation</w:t>
            </w:r>
          </w:p>
        </w:tc>
      </w:tr>
      <w:tr w:rsidR="00F0286B" w:rsidRPr="003336BF" w14:paraId="7D75E36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94363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01/06/2021</w:t>
            </w:r>
          </w:p>
        </w:tc>
        <w:tc>
          <w:tcPr>
            <w:tcW w:w="2212" w:type="dxa"/>
            <w:vAlign w:val="center"/>
          </w:tcPr>
          <w:p w14:paraId="1CF0EEFE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Sheila Rauch, PhD, ABPP</w:t>
            </w:r>
          </w:p>
        </w:tc>
        <w:tc>
          <w:tcPr>
            <w:tcW w:w="2569" w:type="dxa"/>
            <w:vAlign w:val="center"/>
          </w:tcPr>
          <w:p w14:paraId="620D4849" w14:textId="46E866A8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293AAA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29AF355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Moving PTSD treatment into VA Primary Care: Training Models and Effectiveness</w:t>
            </w:r>
          </w:p>
        </w:tc>
      </w:tr>
      <w:tr w:rsidR="00F0286B" w:rsidRPr="003336BF" w14:paraId="0251D5A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A223B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12/16/2020</w:t>
            </w:r>
          </w:p>
        </w:tc>
        <w:tc>
          <w:tcPr>
            <w:tcW w:w="2212" w:type="dxa"/>
            <w:vAlign w:val="center"/>
          </w:tcPr>
          <w:p w14:paraId="1D3FEA2F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Jiang-</w:t>
            </w:r>
            <w:proofErr w:type="spellStart"/>
            <w:r w:rsidRPr="00293AAA">
              <w:rPr>
                <w:rFonts w:ascii="Arial" w:hAnsi="Arial" w:cs="Arial"/>
                <w:color w:val="000000"/>
              </w:rPr>
              <w:t>Ti</w:t>
            </w:r>
            <w:proofErr w:type="spellEnd"/>
            <w:r w:rsidRPr="00293AAA">
              <w:rPr>
                <w:rFonts w:ascii="Arial" w:hAnsi="Arial" w:cs="Arial"/>
                <w:color w:val="000000"/>
              </w:rPr>
              <w:t xml:space="preserve"> Kong, MD</w:t>
            </w:r>
          </w:p>
        </w:tc>
        <w:tc>
          <w:tcPr>
            <w:tcW w:w="2569" w:type="dxa"/>
            <w:vAlign w:val="center"/>
          </w:tcPr>
          <w:p w14:paraId="3807DF59" w14:textId="77777777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>, Stanford University</w:t>
            </w:r>
          </w:p>
        </w:tc>
        <w:tc>
          <w:tcPr>
            <w:tcW w:w="4473" w:type="dxa"/>
            <w:vAlign w:val="center"/>
          </w:tcPr>
          <w:p w14:paraId="21101DBE" w14:textId="77777777" w:rsidR="00F0286B" w:rsidRPr="00C33E7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Characterize Individual Differences in Chronic Pain for Personalized Delivery of Acupuncture</w:t>
            </w:r>
          </w:p>
        </w:tc>
      </w:tr>
      <w:tr w:rsidR="00F0286B" w:rsidRPr="003336BF" w14:paraId="731A17C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7DE9B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12/02/2020</w:t>
            </w:r>
          </w:p>
        </w:tc>
        <w:tc>
          <w:tcPr>
            <w:tcW w:w="2212" w:type="dxa"/>
            <w:vAlign w:val="center"/>
          </w:tcPr>
          <w:p w14:paraId="317B0179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 xml:space="preserve">Michelle </w:t>
            </w:r>
            <w:proofErr w:type="spellStart"/>
            <w:r w:rsidRPr="00C33E75">
              <w:rPr>
                <w:rFonts w:ascii="Arial" w:hAnsi="Arial" w:cs="Arial"/>
                <w:color w:val="000000"/>
              </w:rPr>
              <w:t>LaPlaca</w:t>
            </w:r>
            <w:proofErr w:type="spellEnd"/>
            <w:r w:rsidRPr="00C33E75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6F44517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40B5DCB" w14:textId="77777777" w:rsidR="00F0286B" w:rsidRPr="00C476C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>Concussion Assessment and Management: “How many tools am I holding up?”</w:t>
            </w:r>
          </w:p>
        </w:tc>
      </w:tr>
      <w:tr w:rsidR="00F0286B" w:rsidRPr="003336BF" w14:paraId="68D5C261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4B0FF26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11/18/2020</w:t>
            </w:r>
          </w:p>
        </w:tc>
        <w:tc>
          <w:tcPr>
            <w:tcW w:w="2212" w:type="dxa"/>
            <w:vAlign w:val="center"/>
          </w:tcPr>
          <w:p w14:paraId="3DD35F04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Craig Zimring, PhD</w:t>
            </w:r>
          </w:p>
        </w:tc>
        <w:tc>
          <w:tcPr>
            <w:tcW w:w="2569" w:type="dxa"/>
            <w:vAlign w:val="center"/>
          </w:tcPr>
          <w:p w14:paraId="70F0F11F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Architecture, Georgia Institute of Technology</w:t>
            </w:r>
          </w:p>
        </w:tc>
        <w:tc>
          <w:tcPr>
            <w:tcW w:w="4473" w:type="dxa"/>
            <w:vAlign w:val="center"/>
          </w:tcPr>
          <w:p w14:paraId="665F15D7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 xml:space="preserve">The Role of the Built Environment for Experience, </w:t>
            </w:r>
            <w:proofErr w:type="gramStart"/>
            <w:r w:rsidRPr="00C476C0">
              <w:rPr>
                <w:rFonts w:ascii="Arial" w:hAnsi="Arial" w:cs="Arial"/>
                <w:color w:val="000000"/>
              </w:rPr>
              <w:t>Mood</w:t>
            </w:r>
            <w:proofErr w:type="gramEnd"/>
            <w:r w:rsidRPr="00C476C0">
              <w:rPr>
                <w:rFonts w:ascii="Arial" w:hAnsi="Arial" w:cs="Arial"/>
                <w:color w:val="000000"/>
              </w:rPr>
              <w:t xml:space="preserve"> and Behavior</w:t>
            </w:r>
          </w:p>
        </w:tc>
      </w:tr>
      <w:tr w:rsidR="00F0286B" w:rsidRPr="003336BF" w14:paraId="1DA897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8EE4F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11/06/2020</w:t>
            </w:r>
          </w:p>
        </w:tc>
        <w:tc>
          <w:tcPr>
            <w:tcW w:w="2212" w:type="dxa"/>
            <w:vAlign w:val="center"/>
          </w:tcPr>
          <w:p w14:paraId="63F1EC5B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 xml:space="preserve">Manuel </w:t>
            </w:r>
            <w:proofErr w:type="spellStart"/>
            <w:r w:rsidRPr="00FA0FB2">
              <w:rPr>
                <w:rFonts w:ascii="Arial" w:hAnsi="Arial" w:cs="Arial"/>
                <w:color w:val="000000"/>
              </w:rPr>
              <w:t>Yepes</w:t>
            </w:r>
            <w:proofErr w:type="spellEnd"/>
            <w:r w:rsidRPr="00FA0FB2">
              <w:rPr>
                <w:rFonts w:ascii="Arial" w:hAnsi="Arial" w:cs="Arial"/>
                <w:color w:val="000000"/>
              </w:rPr>
              <w:t>, MD</w:t>
            </w:r>
          </w:p>
        </w:tc>
        <w:tc>
          <w:tcPr>
            <w:tcW w:w="2569" w:type="dxa"/>
            <w:vAlign w:val="center"/>
          </w:tcPr>
          <w:p w14:paraId="5305542C" w14:textId="7438BCBF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0E7AF228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>Strategies to Promote Recovery in the Ischemic Brain</w:t>
            </w:r>
          </w:p>
        </w:tc>
      </w:tr>
      <w:tr w:rsidR="00F0286B" w:rsidRPr="003336BF" w14:paraId="4936B248" w14:textId="77777777" w:rsidTr="009638A9">
        <w:trPr>
          <w:trHeight w:val="809"/>
          <w:jc w:val="center"/>
        </w:trPr>
        <w:tc>
          <w:tcPr>
            <w:tcW w:w="1536" w:type="dxa"/>
            <w:vAlign w:val="center"/>
          </w:tcPr>
          <w:p w14:paraId="67CF11E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10/21/2020</w:t>
            </w:r>
          </w:p>
        </w:tc>
        <w:tc>
          <w:tcPr>
            <w:tcW w:w="2212" w:type="dxa"/>
            <w:vAlign w:val="center"/>
          </w:tcPr>
          <w:p w14:paraId="0DEE86CA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Brian Keane, PhD</w:t>
            </w:r>
          </w:p>
        </w:tc>
        <w:tc>
          <w:tcPr>
            <w:tcW w:w="2569" w:type="dxa"/>
            <w:vAlign w:val="center"/>
          </w:tcPr>
          <w:p w14:paraId="12B5ABE2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Neuroscience and Psychiatry, </w:t>
            </w:r>
            <w:r w:rsidRPr="00F82CF1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5E8FAEED" w14:textId="77777777" w:rsidR="00F0286B" w:rsidRPr="00E206F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Visual Shape Completion Deficits in Schizophrenia: Prospects for a New Kind of Biomarker</w:t>
            </w:r>
          </w:p>
        </w:tc>
      </w:tr>
      <w:tr w:rsidR="00F0286B" w:rsidRPr="003336BF" w14:paraId="406F034D" w14:textId="77777777" w:rsidTr="009638A9">
        <w:trPr>
          <w:trHeight w:val="719"/>
          <w:jc w:val="center"/>
        </w:trPr>
        <w:tc>
          <w:tcPr>
            <w:tcW w:w="1536" w:type="dxa"/>
            <w:vAlign w:val="center"/>
          </w:tcPr>
          <w:p w14:paraId="52625B7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10/07/2020</w:t>
            </w:r>
          </w:p>
        </w:tc>
        <w:tc>
          <w:tcPr>
            <w:tcW w:w="2212" w:type="dxa"/>
            <w:vAlign w:val="center"/>
          </w:tcPr>
          <w:p w14:paraId="225C6A08" w14:textId="77777777" w:rsidR="00F0286B" w:rsidRPr="00315E3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Deepta Ghate, MD</w:t>
            </w:r>
          </w:p>
        </w:tc>
        <w:tc>
          <w:tcPr>
            <w:tcW w:w="2569" w:type="dxa"/>
            <w:vAlign w:val="center"/>
          </w:tcPr>
          <w:p w14:paraId="4E5C816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</w:t>
            </w:r>
            <w:r w:rsidRPr="00E206FF">
              <w:rPr>
                <w:rFonts w:ascii="Arial" w:hAnsi="Arial" w:cs="Arial"/>
                <w:color w:val="000000"/>
              </w:rPr>
              <w:t xml:space="preserve"> University of Nebraska</w:t>
            </w:r>
          </w:p>
        </w:tc>
        <w:tc>
          <w:tcPr>
            <w:tcW w:w="4473" w:type="dxa"/>
            <w:vAlign w:val="center"/>
          </w:tcPr>
          <w:p w14:paraId="4DDD5E14" w14:textId="77777777" w:rsidR="00F0286B" w:rsidRPr="00D42ED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Vision and Glaucoma</w:t>
            </w:r>
          </w:p>
        </w:tc>
      </w:tr>
      <w:tr w:rsidR="00F0286B" w:rsidRPr="003336BF" w14:paraId="0B7501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E793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09/30/2020</w:t>
            </w:r>
          </w:p>
        </w:tc>
        <w:tc>
          <w:tcPr>
            <w:tcW w:w="2212" w:type="dxa"/>
            <w:vAlign w:val="center"/>
          </w:tcPr>
          <w:p w14:paraId="5ADDF1F3" w14:textId="77777777" w:rsidR="00F0286B" w:rsidRPr="000C73E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15E38">
              <w:rPr>
                <w:rFonts w:ascii="Arial" w:hAnsi="Arial" w:cs="Arial"/>
                <w:color w:val="000000"/>
              </w:rPr>
              <w:t>Miriam Morey, PhD</w:t>
            </w:r>
          </w:p>
        </w:tc>
        <w:tc>
          <w:tcPr>
            <w:tcW w:w="2569" w:type="dxa"/>
            <w:vAlign w:val="center"/>
          </w:tcPr>
          <w:p w14:paraId="0F97DA90" w14:textId="0A2BDFF5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Durham VA &amp; School of Medicine, Duke University</w:t>
            </w:r>
          </w:p>
        </w:tc>
        <w:tc>
          <w:tcPr>
            <w:tcW w:w="4473" w:type="dxa"/>
            <w:vAlign w:val="center"/>
          </w:tcPr>
          <w:p w14:paraId="4FA86D46" w14:textId="77777777" w:rsidR="00F0286B" w:rsidRPr="000C73E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ED4">
              <w:rPr>
                <w:rFonts w:ascii="Arial" w:hAnsi="Arial" w:cs="Arial"/>
                <w:color w:val="000000"/>
              </w:rPr>
              <w:t>10th Annual Bettye Rose Connell Seminar Lecture Series - Will Exercise Ever Be Relevant and Will COVID Give US a Bump?</w:t>
            </w:r>
          </w:p>
        </w:tc>
      </w:tr>
      <w:tr w:rsidR="00F0286B" w:rsidRPr="003336BF" w14:paraId="49A3B32D" w14:textId="77777777" w:rsidTr="00F77808">
        <w:trPr>
          <w:trHeight w:val="593"/>
          <w:jc w:val="center"/>
        </w:trPr>
        <w:tc>
          <w:tcPr>
            <w:tcW w:w="1536" w:type="dxa"/>
            <w:vAlign w:val="center"/>
          </w:tcPr>
          <w:p w14:paraId="22CD3AB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09/02/2020</w:t>
            </w:r>
          </w:p>
        </w:tc>
        <w:tc>
          <w:tcPr>
            <w:tcW w:w="2212" w:type="dxa"/>
            <w:vAlign w:val="center"/>
          </w:tcPr>
          <w:p w14:paraId="36531AAF" w14:textId="77777777" w:rsidR="00F0286B" w:rsidRPr="0072365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Brandy Wade, PhD</w:t>
            </w:r>
          </w:p>
        </w:tc>
        <w:tc>
          <w:tcPr>
            <w:tcW w:w="2569" w:type="dxa"/>
            <w:vAlign w:val="center"/>
          </w:tcPr>
          <w:p w14:paraId="2D3383F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</w:p>
        </w:tc>
        <w:tc>
          <w:tcPr>
            <w:tcW w:w="4473" w:type="dxa"/>
            <w:vAlign w:val="center"/>
          </w:tcPr>
          <w:p w14:paraId="2C5B67A3" w14:textId="77777777" w:rsidR="00F0286B" w:rsidRPr="00723659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Intro to Technology Transfer at the VA</w:t>
            </w:r>
          </w:p>
        </w:tc>
      </w:tr>
      <w:tr w:rsidR="00F0286B" w:rsidRPr="003336BF" w14:paraId="122BFF91" w14:textId="77777777" w:rsidTr="00F77808">
        <w:trPr>
          <w:trHeight w:val="917"/>
          <w:jc w:val="center"/>
        </w:trPr>
        <w:tc>
          <w:tcPr>
            <w:tcW w:w="1536" w:type="dxa"/>
            <w:vAlign w:val="center"/>
          </w:tcPr>
          <w:p w14:paraId="281DB2D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08/19/2020</w:t>
            </w:r>
          </w:p>
        </w:tc>
        <w:tc>
          <w:tcPr>
            <w:tcW w:w="2212" w:type="dxa"/>
            <w:vAlign w:val="center"/>
          </w:tcPr>
          <w:p w14:paraId="1661E43B" w14:textId="77777777" w:rsidR="00F0286B" w:rsidRPr="004838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23659">
              <w:rPr>
                <w:rFonts w:ascii="Arial" w:hAnsi="Arial" w:cs="Arial"/>
                <w:color w:val="000000"/>
              </w:rPr>
              <w:t xml:space="preserve">Anna Woodbury, MD, </w:t>
            </w:r>
            <w:proofErr w:type="spellStart"/>
            <w:r w:rsidRPr="00723659">
              <w:rPr>
                <w:rFonts w:ascii="Arial" w:hAnsi="Arial" w:cs="Arial"/>
                <w:color w:val="000000"/>
              </w:rPr>
              <w:t>CAc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>, Keith McGregor, PhD</w:t>
            </w:r>
          </w:p>
        </w:tc>
        <w:tc>
          <w:tcPr>
            <w:tcW w:w="2569" w:type="dxa"/>
            <w:vAlign w:val="center"/>
          </w:tcPr>
          <w:p w14:paraId="447D58EA" w14:textId="49A0DC4E" w:rsidR="00F0286B" w:rsidRPr="004838DF" w:rsidRDefault="002F5AB7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Anesthesiology,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7C8ECAA" w14:textId="77777777" w:rsidR="00F0286B" w:rsidRPr="004838DF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23659">
              <w:rPr>
                <w:rFonts w:ascii="Arial" w:hAnsi="Arial" w:cs="Arial"/>
                <w:color w:val="000000"/>
              </w:rPr>
              <w:t>rTMS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 xml:space="preserve"> for Gulf War Syndrome Headaches and Comorbid Symptoms</w:t>
            </w:r>
          </w:p>
        </w:tc>
      </w:tr>
      <w:tr w:rsidR="00F0286B" w:rsidRPr="003336BF" w14:paraId="791CD3AB" w14:textId="77777777" w:rsidTr="009638A9">
        <w:trPr>
          <w:trHeight w:val="1115"/>
          <w:jc w:val="center"/>
        </w:trPr>
        <w:tc>
          <w:tcPr>
            <w:tcW w:w="1536" w:type="dxa"/>
            <w:vAlign w:val="center"/>
          </w:tcPr>
          <w:p w14:paraId="3CF80DE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08/05/2020</w:t>
            </w:r>
          </w:p>
        </w:tc>
        <w:tc>
          <w:tcPr>
            <w:tcW w:w="2212" w:type="dxa"/>
            <w:vAlign w:val="center"/>
          </w:tcPr>
          <w:p w14:paraId="133B3C67" w14:textId="77777777" w:rsidR="00F0286B" w:rsidRPr="00247D5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838DF">
              <w:rPr>
                <w:rFonts w:ascii="Arial" w:hAnsi="Arial" w:cs="Arial"/>
                <w:color w:val="000000"/>
              </w:rPr>
              <w:t>Kaundinya</w:t>
            </w:r>
            <w:proofErr w:type="spellEnd"/>
            <w:r w:rsidRPr="004838DF">
              <w:rPr>
                <w:rFonts w:ascii="Arial" w:hAnsi="Arial" w:cs="Arial"/>
                <w:color w:val="000000"/>
              </w:rPr>
              <w:t xml:space="preserve"> Gopinath, PhD</w:t>
            </w:r>
          </w:p>
        </w:tc>
        <w:tc>
          <w:tcPr>
            <w:tcW w:w="2569" w:type="dxa"/>
            <w:vAlign w:val="center"/>
          </w:tcPr>
          <w:p w14:paraId="62890632" w14:textId="77777777" w:rsidR="00F0286B" w:rsidRPr="00247D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Radiology and Imaging Sciences, Center for Systems Imaging, Emory University</w:t>
            </w:r>
          </w:p>
        </w:tc>
        <w:tc>
          <w:tcPr>
            <w:tcW w:w="4473" w:type="dxa"/>
            <w:vAlign w:val="center"/>
          </w:tcPr>
          <w:p w14:paraId="3DBF90A5" w14:textId="77777777" w:rsidR="00F0286B" w:rsidRPr="00247D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Insights into Resting State fMRI</w:t>
            </w:r>
          </w:p>
        </w:tc>
      </w:tr>
      <w:tr w:rsidR="00F0286B" w:rsidRPr="003336BF" w14:paraId="03C19439" w14:textId="77777777" w:rsidTr="009638A9">
        <w:trPr>
          <w:trHeight w:val="899"/>
          <w:jc w:val="center"/>
        </w:trPr>
        <w:tc>
          <w:tcPr>
            <w:tcW w:w="1536" w:type="dxa"/>
            <w:vAlign w:val="center"/>
          </w:tcPr>
          <w:p w14:paraId="61F13D2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05/20/2020</w:t>
            </w:r>
          </w:p>
        </w:tc>
        <w:tc>
          <w:tcPr>
            <w:tcW w:w="2212" w:type="dxa"/>
            <w:vAlign w:val="center"/>
          </w:tcPr>
          <w:p w14:paraId="7EC31E7C" w14:textId="77777777" w:rsidR="00F0286B" w:rsidRPr="00912D4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Walter Royal, MD</w:t>
            </w:r>
          </w:p>
        </w:tc>
        <w:tc>
          <w:tcPr>
            <w:tcW w:w="2569" w:type="dxa"/>
            <w:vAlign w:val="center"/>
          </w:tcPr>
          <w:p w14:paraId="1E7572C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Neurobiology, Morehouse School of Medicine</w:t>
            </w:r>
          </w:p>
        </w:tc>
        <w:tc>
          <w:tcPr>
            <w:tcW w:w="4473" w:type="dxa"/>
            <w:vAlign w:val="center"/>
          </w:tcPr>
          <w:p w14:paraId="1AC146B0" w14:textId="77777777" w:rsidR="00F0286B" w:rsidRPr="00912D4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47D58">
              <w:rPr>
                <w:rFonts w:ascii="Arial" w:hAnsi="Arial" w:cs="Arial"/>
                <w:color w:val="000000"/>
              </w:rPr>
              <w:t>NeuroHIV</w:t>
            </w:r>
            <w:proofErr w:type="spellEnd"/>
            <w:r w:rsidRPr="00247D58">
              <w:rPr>
                <w:rFonts w:ascii="Arial" w:hAnsi="Arial" w:cs="Arial"/>
                <w:color w:val="000000"/>
              </w:rPr>
              <w:t xml:space="preserve"> and Gender</w:t>
            </w:r>
          </w:p>
        </w:tc>
      </w:tr>
      <w:tr w:rsidR="00F0286B" w:rsidRPr="003336BF" w14:paraId="4EDA35CE" w14:textId="77777777" w:rsidTr="009638A9">
        <w:trPr>
          <w:trHeight w:val="1070"/>
          <w:jc w:val="center"/>
        </w:trPr>
        <w:tc>
          <w:tcPr>
            <w:tcW w:w="1536" w:type="dxa"/>
            <w:vAlign w:val="center"/>
          </w:tcPr>
          <w:p w14:paraId="346010B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03/04/2020</w:t>
            </w:r>
          </w:p>
        </w:tc>
        <w:tc>
          <w:tcPr>
            <w:tcW w:w="2212" w:type="dxa"/>
            <w:vAlign w:val="center"/>
          </w:tcPr>
          <w:p w14:paraId="646E3DA8" w14:textId="77777777" w:rsidR="00F0286B" w:rsidRPr="00B65DC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74403590" w14:textId="0CFA1AAB" w:rsidR="00F0286B" w:rsidRPr="00B65DCE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912D48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5E53C5DA" w14:textId="77777777" w:rsidR="00F0286B" w:rsidRPr="00B65DC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Toxoplasma gondii and Psychiatric Disease Update: It’s Not Just About Cats</w:t>
            </w:r>
          </w:p>
        </w:tc>
      </w:tr>
      <w:tr w:rsidR="00F0286B" w:rsidRPr="003336BF" w14:paraId="31EDC7AB" w14:textId="77777777" w:rsidTr="009638A9">
        <w:trPr>
          <w:trHeight w:val="890"/>
          <w:jc w:val="center"/>
        </w:trPr>
        <w:tc>
          <w:tcPr>
            <w:tcW w:w="1536" w:type="dxa"/>
            <w:vAlign w:val="center"/>
          </w:tcPr>
          <w:p w14:paraId="244EF21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02/19/2020</w:t>
            </w:r>
          </w:p>
        </w:tc>
        <w:tc>
          <w:tcPr>
            <w:tcW w:w="2212" w:type="dxa"/>
            <w:vAlign w:val="center"/>
          </w:tcPr>
          <w:p w14:paraId="03AAE096" w14:textId="77777777" w:rsidR="00F0286B" w:rsidRPr="00F868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Vinita Singh, MD</w:t>
            </w:r>
          </w:p>
        </w:tc>
        <w:tc>
          <w:tcPr>
            <w:tcW w:w="2569" w:type="dxa"/>
            <w:vAlign w:val="center"/>
          </w:tcPr>
          <w:p w14:paraId="4D7687C0" w14:textId="77777777" w:rsidR="00F0286B" w:rsidRPr="00F868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Anesthesiology &amp; Pain Medicine, Emory University</w:t>
            </w:r>
          </w:p>
        </w:tc>
        <w:tc>
          <w:tcPr>
            <w:tcW w:w="4473" w:type="dxa"/>
            <w:vAlign w:val="center"/>
          </w:tcPr>
          <w:p w14:paraId="57429F80" w14:textId="77777777" w:rsidR="00F0286B" w:rsidRPr="00F868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Role of Ketamine for Chronic Neuropathic Pain</w:t>
            </w:r>
          </w:p>
        </w:tc>
      </w:tr>
      <w:tr w:rsidR="00F0286B" w:rsidRPr="003336BF" w14:paraId="28644A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11C09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02/05/2020</w:t>
            </w:r>
          </w:p>
        </w:tc>
        <w:tc>
          <w:tcPr>
            <w:tcW w:w="2212" w:type="dxa"/>
            <w:vAlign w:val="center"/>
          </w:tcPr>
          <w:p w14:paraId="66172A8A" w14:textId="77777777" w:rsidR="00F0286B" w:rsidRPr="00331C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 xml:space="preserve">Lisa </w:t>
            </w:r>
            <w:proofErr w:type="spellStart"/>
            <w:r w:rsidRPr="00F8689E">
              <w:rPr>
                <w:rFonts w:ascii="Arial" w:hAnsi="Arial" w:cs="Arial"/>
                <w:color w:val="000000"/>
              </w:rPr>
              <w:t>Ganser</w:t>
            </w:r>
            <w:proofErr w:type="spellEnd"/>
            <w:r w:rsidRPr="00F8689E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1C7D25E" w14:textId="77777777" w:rsidR="00F0286B" w:rsidRPr="00331C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Molecular and Cellular Biology, Kennesaw State University</w:t>
            </w:r>
          </w:p>
        </w:tc>
        <w:tc>
          <w:tcPr>
            <w:tcW w:w="4473" w:type="dxa"/>
            <w:vAlign w:val="center"/>
          </w:tcPr>
          <w:p w14:paraId="09DE18A6" w14:textId="77777777" w:rsidR="00F0286B" w:rsidRPr="00AA36A7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A Fish Tale: Zebrafish Models Reveal Ancient Connections to Modern Disease</w:t>
            </w:r>
          </w:p>
        </w:tc>
      </w:tr>
      <w:tr w:rsidR="00F0286B" w:rsidRPr="003336BF" w14:paraId="7B033D37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2A7CCC2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01/15/2020</w:t>
            </w:r>
          </w:p>
        </w:tc>
        <w:tc>
          <w:tcPr>
            <w:tcW w:w="2212" w:type="dxa"/>
            <w:vAlign w:val="center"/>
          </w:tcPr>
          <w:p w14:paraId="10B19B50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Vince Calhoun, PhD</w:t>
            </w:r>
          </w:p>
        </w:tc>
        <w:tc>
          <w:tcPr>
            <w:tcW w:w="2569" w:type="dxa"/>
            <w:vAlign w:val="center"/>
          </w:tcPr>
          <w:p w14:paraId="08A0120D" w14:textId="77777777" w:rsidR="00F0286B" w:rsidRPr="00AD2A9A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31CF3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7FE122DC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A36A7">
              <w:rPr>
                <w:rFonts w:ascii="Arial" w:hAnsi="Arial" w:cs="Arial"/>
                <w:color w:val="000000"/>
              </w:rPr>
              <w:t xml:space="preserve">Towards the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AA36A7">
              <w:rPr>
                <w:rFonts w:ascii="Arial" w:hAnsi="Arial" w:cs="Arial"/>
                <w:color w:val="000000"/>
              </w:rPr>
              <w:t xml:space="preserve">evelopment of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rain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AA36A7">
              <w:rPr>
                <w:rFonts w:ascii="Arial" w:hAnsi="Arial" w:cs="Arial"/>
                <w:color w:val="000000"/>
              </w:rPr>
              <w:t xml:space="preserve">maging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iomarkers: A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AA36A7">
              <w:rPr>
                <w:rFonts w:ascii="Arial" w:hAnsi="Arial" w:cs="Arial"/>
                <w:color w:val="000000"/>
              </w:rPr>
              <w:t xml:space="preserve">etwork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ased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AA36A7">
              <w:rPr>
                <w:rFonts w:ascii="Arial" w:hAnsi="Arial" w:cs="Arial"/>
                <w:color w:val="000000"/>
              </w:rPr>
              <w:t>pproach</w:t>
            </w:r>
          </w:p>
        </w:tc>
      </w:tr>
      <w:tr w:rsidR="00F0286B" w:rsidRPr="003336BF" w14:paraId="3D57E2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6506B6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12/04/2019</w:t>
            </w:r>
          </w:p>
        </w:tc>
        <w:tc>
          <w:tcPr>
            <w:tcW w:w="2212" w:type="dxa"/>
            <w:vAlign w:val="center"/>
          </w:tcPr>
          <w:p w14:paraId="16344095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605C8">
              <w:rPr>
                <w:rFonts w:ascii="Arial" w:hAnsi="Arial" w:cs="Arial"/>
                <w:color w:val="000000"/>
              </w:rPr>
              <w:t>Peiying</w:t>
            </w:r>
            <w:proofErr w:type="spellEnd"/>
            <w:r w:rsidRPr="00B605C8">
              <w:rPr>
                <w:rFonts w:ascii="Arial" w:hAnsi="Arial" w:cs="Arial"/>
                <w:color w:val="000000"/>
              </w:rPr>
              <w:t xml:space="preserve"> Liu, PhD</w:t>
            </w:r>
          </w:p>
        </w:tc>
        <w:tc>
          <w:tcPr>
            <w:tcW w:w="2569" w:type="dxa"/>
            <w:vAlign w:val="center"/>
          </w:tcPr>
          <w:p w14:paraId="6D9E4D86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D2A9A">
              <w:rPr>
                <w:rFonts w:ascii="Arial" w:hAnsi="Arial" w:cs="Arial"/>
                <w:color w:val="000000"/>
              </w:rPr>
              <w:t>Radiology and Radiological Science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D2A9A">
              <w:rPr>
                <w:rFonts w:ascii="Arial" w:hAnsi="Arial" w:cs="Arial"/>
                <w:color w:val="000000"/>
              </w:rPr>
              <w:t>Johns Hopkins University</w:t>
            </w:r>
          </w:p>
        </w:tc>
        <w:tc>
          <w:tcPr>
            <w:tcW w:w="4473" w:type="dxa"/>
            <w:vAlign w:val="center"/>
          </w:tcPr>
          <w:p w14:paraId="6D10ECC3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Cerebrovascular Reactivity Mapping Using MRI</w:t>
            </w:r>
          </w:p>
        </w:tc>
      </w:tr>
      <w:tr w:rsidR="00F0286B" w:rsidRPr="003336BF" w14:paraId="49625952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6F86599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11/20/2019</w:t>
            </w:r>
          </w:p>
        </w:tc>
        <w:tc>
          <w:tcPr>
            <w:tcW w:w="2212" w:type="dxa"/>
            <w:vAlign w:val="center"/>
          </w:tcPr>
          <w:p w14:paraId="1027E128" w14:textId="77777777" w:rsidR="00F0286B" w:rsidRPr="00A90CC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Brian G. Dias, PhD</w:t>
            </w:r>
          </w:p>
        </w:tc>
        <w:tc>
          <w:tcPr>
            <w:tcW w:w="2569" w:type="dxa"/>
            <w:vAlign w:val="center"/>
          </w:tcPr>
          <w:p w14:paraId="64F57333" w14:textId="77777777" w:rsidR="00F0286B" w:rsidRPr="00A90CC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Psychiatry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605C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37516A28" w14:textId="77777777" w:rsidR="00F0286B" w:rsidRPr="00A90CC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Understanding and Breaking Legacies of Stress</w:t>
            </w:r>
          </w:p>
        </w:tc>
      </w:tr>
      <w:tr w:rsidR="00F0286B" w:rsidRPr="003336BF" w14:paraId="1DC1BA44" w14:textId="77777777" w:rsidTr="00F77808">
        <w:trPr>
          <w:trHeight w:val="1232"/>
          <w:jc w:val="center"/>
        </w:trPr>
        <w:tc>
          <w:tcPr>
            <w:tcW w:w="1536" w:type="dxa"/>
            <w:vAlign w:val="center"/>
          </w:tcPr>
          <w:p w14:paraId="5D0981F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11/13/2019</w:t>
            </w:r>
          </w:p>
        </w:tc>
        <w:tc>
          <w:tcPr>
            <w:tcW w:w="2212" w:type="dxa"/>
            <w:vAlign w:val="center"/>
          </w:tcPr>
          <w:p w14:paraId="50CCD9FE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Regina McGlinchey,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William Milberg,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David Salat, PhD</w:t>
            </w:r>
          </w:p>
        </w:tc>
        <w:tc>
          <w:tcPr>
            <w:tcW w:w="2569" w:type="dxa"/>
            <w:vAlign w:val="center"/>
          </w:tcPr>
          <w:p w14:paraId="5DD3D49E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VA RR&amp;D TRACTS</w:t>
            </w:r>
          </w:p>
        </w:tc>
        <w:tc>
          <w:tcPr>
            <w:tcW w:w="4473" w:type="dxa"/>
            <w:vAlign w:val="center"/>
          </w:tcPr>
          <w:p w14:paraId="22908818" w14:textId="77777777" w:rsidR="00F0286B" w:rsidRPr="00B605C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Translational Research Center for TBI and Stress Disorders (TRACTS)</w:t>
            </w:r>
          </w:p>
        </w:tc>
      </w:tr>
      <w:tr w:rsidR="00F0286B" w:rsidRPr="003336BF" w14:paraId="3E5BAAB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13895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11/06/2019</w:t>
            </w:r>
          </w:p>
        </w:tc>
        <w:tc>
          <w:tcPr>
            <w:tcW w:w="2212" w:type="dxa"/>
            <w:vAlign w:val="center"/>
          </w:tcPr>
          <w:p w14:paraId="04897348" w14:textId="77777777" w:rsidR="00F0286B" w:rsidRPr="00AE4F6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Michael E. Robinson, PhD</w:t>
            </w:r>
          </w:p>
        </w:tc>
        <w:tc>
          <w:tcPr>
            <w:tcW w:w="2569" w:type="dxa"/>
            <w:vAlign w:val="center"/>
          </w:tcPr>
          <w:p w14:paraId="2818310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Clinical and Health Psychology, University of Florida</w:t>
            </w:r>
          </w:p>
        </w:tc>
        <w:tc>
          <w:tcPr>
            <w:tcW w:w="4473" w:type="dxa"/>
            <w:vAlign w:val="center"/>
          </w:tcPr>
          <w:p w14:paraId="431CAE68" w14:textId="77777777" w:rsidR="00F0286B" w:rsidRPr="00AE4F6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Neuroimaging Biomarkers for Pain</w:t>
            </w:r>
          </w:p>
        </w:tc>
      </w:tr>
      <w:tr w:rsidR="00F0286B" w:rsidRPr="003336BF" w14:paraId="1210D2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B10DA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10/16/2019</w:t>
            </w:r>
          </w:p>
        </w:tc>
        <w:tc>
          <w:tcPr>
            <w:tcW w:w="2212" w:type="dxa"/>
            <w:vAlign w:val="center"/>
          </w:tcPr>
          <w:p w14:paraId="6C651A47" w14:textId="77777777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7DADFD7E" w14:textId="65765ECB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</w:t>
            </w: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6E2B39A" w14:textId="77777777" w:rsidR="00F0286B" w:rsidRPr="002E1AF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Exercise Slows Vision Loss from Retinal Disease</w:t>
            </w:r>
          </w:p>
        </w:tc>
      </w:tr>
      <w:tr w:rsidR="00F0286B" w:rsidRPr="003336BF" w14:paraId="1FE20D6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784F2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10/02/2019</w:t>
            </w:r>
          </w:p>
        </w:tc>
        <w:tc>
          <w:tcPr>
            <w:tcW w:w="2212" w:type="dxa"/>
            <w:vAlign w:val="center"/>
          </w:tcPr>
          <w:p w14:paraId="64812D1C" w14:textId="77777777" w:rsidR="00F0286B" w:rsidRPr="003402B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Erin Buckley, PhD</w:t>
            </w:r>
          </w:p>
        </w:tc>
        <w:tc>
          <w:tcPr>
            <w:tcW w:w="2569" w:type="dxa"/>
            <w:vAlign w:val="center"/>
          </w:tcPr>
          <w:p w14:paraId="4AAC6FE0" w14:textId="77777777" w:rsidR="00F0286B" w:rsidRPr="003402B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44CC302" w14:textId="77777777" w:rsidR="00F0286B" w:rsidRPr="003402B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Diffuse Optical Spectroscopies to Elucidate Mechanisms of Brain Injury</w:t>
            </w:r>
          </w:p>
        </w:tc>
      </w:tr>
      <w:tr w:rsidR="00F0286B" w:rsidRPr="003336BF" w14:paraId="2DA155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E27FA0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09/18/2019</w:t>
            </w:r>
          </w:p>
        </w:tc>
        <w:tc>
          <w:tcPr>
            <w:tcW w:w="2212" w:type="dxa"/>
            <w:vAlign w:val="center"/>
          </w:tcPr>
          <w:p w14:paraId="1EB0F7A7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 xml:space="preserve">Ilana </w:t>
            </w:r>
            <w:proofErr w:type="spellStart"/>
            <w:r w:rsidRPr="003402B4">
              <w:rPr>
                <w:rFonts w:ascii="Arial" w:hAnsi="Arial" w:cs="Arial"/>
                <w:color w:val="000000"/>
              </w:rPr>
              <w:t>Graetz</w:t>
            </w:r>
            <w:proofErr w:type="spellEnd"/>
            <w:r w:rsidRPr="003402B4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619923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Rollins School of Public Health, Emory University</w:t>
            </w:r>
          </w:p>
        </w:tc>
        <w:tc>
          <w:tcPr>
            <w:tcW w:w="4473" w:type="dxa"/>
            <w:vAlign w:val="center"/>
          </w:tcPr>
          <w:p w14:paraId="1E0B2BF0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Leveraging Mobile Health to Improve Cancer Care</w:t>
            </w:r>
          </w:p>
        </w:tc>
      </w:tr>
      <w:tr w:rsidR="00F0286B" w:rsidRPr="003336BF" w14:paraId="786F4A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9FC0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09/04/2019</w:t>
            </w:r>
          </w:p>
        </w:tc>
        <w:tc>
          <w:tcPr>
            <w:tcW w:w="2212" w:type="dxa"/>
            <w:vAlign w:val="center"/>
          </w:tcPr>
          <w:p w14:paraId="14254014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Connie Uphold, PhD, ARNP, FAAN</w:t>
            </w:r>
          </w:p>
        </w:tc>
        <w:tc>
          <w:tcPr>
            <w:tcW w:w="2569" w:type="dxa"/>
            <w:vAlign w:val="center"/>
          </w:tcPr>
          <w:p w14:paraId="7417FBF4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Center of Innovation on Disability &amp; Rehab Research</w:t>
            </w:r>
            <w:r>
              <w:rPr>
                <w:rFonts w:ascii="Arial" w:hAnsi="Arial" w:cs="Arial"/>
                <w:color w:val="000000"/>
              </w:rPr>
              <w:t>, GRECC, Gainesville VA, University of Florida</w:t>
            </w:r>
          </w:p>
        </w:tc>
        <w:tc>
          <w:tcPr>
            <w:tcW w:w="4473" w:type="dxa"/>
            <w:vAlign w:val="center"/>
          </w:tcPr>
          <w:p w14:paraId="5729C4CA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Implementation Science Implications in Intervention Research for Stroke Caregivers</w:t>
            </w:r>
          </w:p>
        </w:tc>
      </w:tr>
      <w:tr w:rsidR="00F0286B" w:rsidRPr="003336BF" w14:paraId="69BE118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090D21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08/07/2019</w:t>
            </w:r>
          </w:p>
        </w:tc>
        <w:tc>
          <w:tcPr>
            <w:tcW w:w="2212" w:type="dxa"/>
            <w:vAlign w:val="center"/>
          </w:tcPr>
          <w:p w14:paraId="2ED9D218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Neal Axon, MD, MSCR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Charlene Pope, BSN, PhD, CNM, MPH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Kelly Hunt, PhD</w:t>
            </w:r>
          </w:p>
        </w:tc>
        <w:tc>
          <w:tcPr>
            <w:tcW w:w="2569" w:type="dxa"/>
            <w:vAlign w:val="center"/>
          </w:tcPr>
          <w:p w14:paraId="755DAC98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Charleston Health Equity and Rural Outreach Innovation Center (HEROIC)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02B4">
              <w:rPr>
                <w:rFonts w:ascii="Arial" w:hAnsi="Arial" w:cs="Arial"/>
                <w:color w:val="000000"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25B3472B" w14:textId="77777777" w:rsidR="00F0286B" w:rsidRPr="001534D0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Is there a scientist in the room? Health services and implementation research in VISN7</w:t>
            </w:r>
          </w:p>
        </w:tc>
      </w:tr>
      <w:tr w:rsidR="00F0286B" w:rsidRPr="003336BF" w14:paraId="6AAC286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BB2C71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06/05/2019</w:t>
            </w:r>
          </w:p>
        </w:tc>
        <w:tc>
          <w:tcPr>
            <w:tcW w:w="2212" w:type="dxa"/>
            <w:vAlign w:val="center"/>
          </w:tcPr>
          <w:p w14:paraId="548C00BD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Dena Howland, PhD</w:t>
            </w:r>
          </w:p>
        </w:tc>
        <w:tc>
          <w:tcPr>
            <w:tcW w:w="2569" w:type="dxa"/>
            <w:vAlign w:val="center"/>
          </w:tcPr>
          <w:p w14:paraId="1A052E8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Rebecca F. Hammond Endowed Chair for Spinal Cord Research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534D0">
              <w:rPr>
                <w:rFonts w:ascii="Arial" w:hAnsi="Arial" w:cs="Arial"/>
                <w:color w:val="000000"/>
              </w:rPr>
              <w:t>University of Louisville</w:t>
            </w:r>
          </w:p>
        </w:tc>
        <w:tc>
          <w:tcPr>
            <w:tcW w:w="4473" w:type="dxa"/>
            <w:vAlign w:val="center"/>
          </w:tcPr>
          <w:p w14:paraId="53D698AE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Evidence for Recovery and Plasticity Following Spinal Cord Injury</w:t>
            </w:r>
          </w:p>
        </w:tc>
      </w:tr>
      <w:tr w:rsidR="00F0286B" w:rsidRPr="003336BF" w14:paraId="3FC270B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9978F9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05/15/2019</w:t>
            </w:r>
          </w:p>
        </w:tc>
        <w:tc>
          <w:tcPr>
            <w:tcW w:w="2212" w:type="dxa"/>
            <w:vAlign w:val="center"/>
          </w:tcPr>
          <w:p w14:paraId="766BDA28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Mark Lyle, PT, PhD</w:t>
            </w:r>
          </w:p>
        </w:tc>
        <w:tc>
          <w:tcPr>
            <w:tcW w:w="2569" w:type="dxa"/>
            <w:vAlign w:val="center"/>
          </w:tcPr>
          <w:p w14:paraId="229D35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42CA4FF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Toward a Functional Role for Golgi Tendon Organ Feedback…from Cat to Human</w:t>
            </w:r>
          </w:p>
        </w:tc>
      </w:tr>
      <w:tr w:rsidR="00F0286B" w:rsidRPr="003336BF" w14:paraId="2E3D399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6A675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05/01/2019</w:t>
            </w:r>
          </w:p>
        </w:tc>
        <w:tc>
          <w:tcPr>
            <w:tcW w:w="2212" w:type="dxa"/>
            <w:vAlign w:val="center"/>
          </w:tcPr>
          <w:p w14:paraId="0A0BF038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J. Douglas Bremner, MD</w:t>
            </w:r>
          </w:p>
        </w:tc>
        <w:tc>
          <w:tcPr>
            <w:tcW w:w="2569" w:type="dxa"/>
            <w:vAlign w:val="center"/>
          </w:tcPr>
          <w:p w14:paraId="070B45E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D5709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6845853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Non-invasive Vagal Nerve Stimulation for PTSD</w:t>
            </w:r>
          </w:p>
        </w:tc>
      </w:tr>
      <w:tr w:rsidR="00F0286B" w:rsidRPr="003336BF" w14:paraId="42B5B9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78D6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04/23/2019</w:t>
            </w:r>
          </w:p>
        </w:tc>
        <w:tc>
          <w:tcPr>
            <w:tcW w:w="2212" w:type="dxa"/>
            <w:vAlign w:val="center"/>
          </w:tcPr>
          <w:p w14:paraId="51598F8C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Patricia A. Parmelee, PhD</w:t>
            </w:r>
          </w:p>
        </w:tc>
        <w:tc>
          <w:tcPr>
            <w:tcW w:w="2569" w:type="dxa"/>
            <w:vAlign w:val="center"/>
          </w:tcPr>
          <w:p w14:paraId="73E4DEE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Psychology, University of Alabama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09498F">
              <w:rPr>
                <w:rFonts w:ascii="Arial" w:hAnsi="Arial" w:cs="Arial"/>
                <w:color w:val="000000"/>
              </w:rPr>
              <w:t>Director, Alabama Research Institute on Aging</w:t>
            </w:r>
          </w:p>
        </w:tc>
        <w:tc>
          <w:tcPr>
            <w:tcW w:w="4473" w:type="dxa"/>
            <w:vAlign w:val="center"/>
          </w:tcPr>
          <w:p w14:paraId="2E49079C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9th Annual Bettye Rose Connell Memorial Lecture Series</w:t>
            </w:r>
          </w:p>
        </w:tc>
      </w:tr>
      <w:tr w:rsidR="00F0286B" w:rsidRPr="003336BF" w14:paraId="5ED0324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09B18F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04/17/2019</w:t>
            </w:r>
          </w:p>
        </w:tc>
        <w:tc>
          <w:tcPr>
            <w:tcW w:w="2212" w:type="dxa"/>
            <w:vAlign w:val="center"/>
          </w:tcPr>
          <w:p w14:paraId="69192939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Sheila A.M. Rauch, PhD, ABPP</w:t>
            </w:r>
          </w:p>
        </w:tc>
        <w:tc>
          <w:tcPr>
            <w:tcW w:w="2569" w:type="dxa"/>
            <w:vAlign w:val="center"/>
          </w:tcPr>
          <w:p w14:paraId="054F4EB8" w14:textId="4C460D8E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Pr="00CD5709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4E8BA89B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Improving Access to Effective PTSD Treatment Through Primary Care</w:t>
            </w:r>
          </w:p>
        </w:tc>
      </w:tr>
      <w:tr w:rsidR="00F0286B" w:rsidRPr="003336BF" w14:paraId="2E5D059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424A95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04/03/2019</w:t>
            </w:r>
          </w:p>
        </w:tc>
        <w:tc>
          <w:tcPr>
            <w:tcW w:w="2212" w:type="dxa"/>
            <w:vAlign w:val="center"/>
          </w:tcPr>
          <w:p w14:paraId="3D80BA75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E7DE42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Cardiology, Emory University; </w:t>
            </w:r>
            <w:r w:rsidRPr="00410CA2">
              <w:rPr>
                <w:rFonts w:ascii="Arial" w:hAnsi="Arial" w:cs="Arial"/>
                <w:color w:val="000000"/>
              </w:rPr>
              <w:t>Staff Cardiologist, Atlanta VA</w:t>
            </w:r>
          </w:p>
        </w:tc>
        <w:tc>
          <w:tcPr>
            <w:tcW w:w="4473" w:type="dxa"/>
            <w:vAlign w:val="center"/>
          </w:tcPr>
          <w:p w14:paraId="0EA6C194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Virtual Cardiac &amp; Vascular Rehab</w:t>
            </w:r>
          </w:p>
        </w:tc>
      </w:tr>
      <w:tr w:rsidR="00F0286B" w:rsidRPr="003336BF" w14:paraId="5772903C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41AC158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03/20/2019</w:t>
            </w:r>
          </w:p>
        </w:tc>
        <w:tc>
          <w:tcPr>
            <w:tcW w:w="2212" w:type="dxa"/>
            <w:vAlign w:val="center"/>
          </w:tcPr>
          <w:p w14:paraId="01C27AD8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Donald J. Noble, PhD</w:t>
            </w:r>
          </w:p>
        </w:tc>
        <w:tc>
          <w:tcPr>
            <w:tcW w:w="2569" w:type="dxa"/>
            <w:vAlign w:val="center"/>
          </w:tcPr>
          <w:p w14:paraId="1CEF56A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948B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4DD437B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Linking Slow, Deep Breathing to Reductions in Stress and Pain Sensitivity</w:t>
            </w:r>
          </w:p>
        </w:tc>
      </w:tr>
      <w:tr w:rsidR="00F0286B" w:rsidRPr="003336BF" w14:paraId="4136BB2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1443B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  <w:tc>
          <w:tcPr>
            <w:tcW w:w="2212" w:type="dxa"/>
            <w:vAlign w:val="center"/>
          </w:tcPr>
          <w:p w14:paraId="61775963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 xml:space="preserve">Vitaly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Napadow</w:t>
            </w:r>
            <w:proofErr w:type="spellEnd"/>
            <w:r w:rsidRPr="002F3A59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LicAc</w:t>
            </w:r>
            <w:proofErr w:type="spellEnd"/>
          </w:p>
        </w:tc>
        <w:tc>
          <w:tcPr>
            <w:tcW w:w="2569" w:type="dxa"/>
            <w:vAlign w:val="center"/>
          </w:tcPr>
          <w:p w14:paraId="3AAD1FD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Radiology, Anesthesiology, Harvard Medical School</w:t>
            </w:r>
          </w:p>
        </w:tc>
        <w:tc>
          <w:tcPr>
            <w:tcW w:w="4473" w:type="dxa"/>
            <w:vAlign w:val="center"/>
          </w:tcPr>
          <w:p w14:paraId="1EABD5D3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Neuromodulation in Tune with the Body's Rhythms: Pain Neuromodulation with Respiratory-gated Auricular Vagal Afferent Nerve Stimulation (RAVANS)</w:t>
            </w:r>
          </w:p>
        </w:tc>
      </w:tr>
      <w:tr w:rsidR="00F0286B" w:rsidRPr="003336BF" w14:paraId="4CB7FD8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B65CD2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02/20/2019</w:t>
            </w:r>
          </w:p>
        </w:tc>
        <w:tc>
          <w:tcPr>
            <w:tcW w:w="2212" w:type="dxa"/>
            <w:vAlign w:val="center"/>
          </w:tcPr>
          <w:p w14:paraId="4E13D116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center"/>
          </w:tcPr>
          <w:p w14:paraId="694908F0" w14:textId="584F733F" w:rsidR="00F0286B" w:rsidRDefault="00F0286B" w:rsidP="00F0286B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Université Sorbonne Paris</w:t>
            </w:r>
            <w:r>
              <w:rPr>
                <w:rFonts w:ascii="Arial" w:hAnsi="Arial" w:cs="Arial"/>
              </w:rPr>
              <w:t xml:space="preserve"> &amp;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center"/>
          </w:tcPr>
          <w:p w14:paraId="31E8D81F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F0286B" w:rsidRPr="003336BF" w14:paraId="5D294A0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6A6FF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2212" w:type="dxa"/>
            <w:vAlign w:val="center"/>
          </w:tcPr>
          <w:p w14:paraId="4DC154E2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0CE2508D" w14:textId="0EDBC359" w:rsidR="00F0286B" w:rsidRDefault="00F0286B" w:rsidP="00F0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Pr="00917852">
              <w:rPr>
                <w:rFonts w:ascii="Arial" w:hAnsi="Arial" w:cs="Arial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6138DAA8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Toxoplasma Gondii and Psychiatric Illness</w:t>
            </w:r>
          </w:p>
        </w:tc>
      </w:tr>
      <w:tr w:rsidR="00F0286B" w:rsidRPr="003336BF" w14:paraId="6C553907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1409D712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center"/>
          </w:tcPr>
          <w:p w14:paraId="588C8FED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proofErr w:type="spellStart"/>
            <w:r w:rsidRPr="00D434F8">
              <w:rPr>
                <w:rFonts w:ascii="Arial" w:hAnsi="Arial" w:cs="Arial"/>
              </w:rPr>
              <w:t>Vonetta</w:t>
            </w:r>
            <w:proofErr w:type="spellEnd"/>
            <w:r w:rsidRPr="00D434F8">
              <w:rPr>
                <w:rFonts w:ascii="Arial" w:hAnsi="Arial" w:cs="Arial"/>
              </w:rPr>
              <w:t xml:space="preserve"> Dotson, PhD</w:t>
            </w:r>
          </w:p>
        </w:tc>
        <w:tc>
          <w:tcPr>
            <w:tcW w:w="2569" w:type="dxa"/>
            <w:vAlign w:val="center"/>
          </w:tcPr>
          <w:p w14:paraId="237A4E64" w14:textId="77777777" w:rsidR="00F0286B" w:rsidRDefault="00F0286B" w:rsidP="00F0286B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center"/>
          </w:tcPr>
          <w:p w14:paraId="261E1D42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F0286B" w:rsidRPr="003336BF" w14:paraId="7876A11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C79A965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center"/>
          </w:tcPr>
          <w:p w14:paraId="0264583E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center"/>
          </w:tcPr>
          <w:p w14:paraId="5E9A001D" w14:textId="77777777" w:rsidR="00F0286B" w:rsidRDefault="00F0286B" w:rsidP="00F0286B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5033E37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F0286B" w:rsidRPr="003336BF" w14:paraId="7C40D298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7A0FCD44" w14:textId="77777777" w:rsidR="00F0286B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2212" w:type="dxa"/>
            <w:vAlign w:val="center"/>
          </w:tcPr>
          <w:p w14:paraId="4B42B418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5903E970" w14:textId="77777777" w:rsidR="00F0286B" w:rsidRDefault="00F0286B" w:rsidP="00F0286B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center"/>
          </w:tcPr>
          <w:p w14:paraId="061F5D09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F0286B" w:rsidRPr="003336BF" w14:paraId="686520C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DC177D" w14:textId="77777777" w:rsidR="00F0286B" w:rsidRPr="00E9702D" w:rsidRDefault="00F0286B" w:rsidP="00F02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center"/>
          </w:tcPr>
          <w:p w14:paraId="5F7E036E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center"/>
          </w:tcPr>
          <w:p w14:paraId="005677D2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center"/>
          </w:tcPr>
          <w:p w14:paraId="103F5323" w14:textId="77777777" w:rsidR="00F0286B" w:rsidRPr="00E9702D" w:rsidRDefault="00F0286B" w:rsidP="00F0286B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F0286B" w:rsidRPr="003336BF" w14:paraId="39E70DF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A69FC8" w14:textId="77777777" w:rsidR="00F0286B" w:rsidRPr="0079355F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14:paraId="354C7786" w14:textId="77777777" w:rsidR="00F0286B" w:rsidRPr="0079355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>, EdD</w:t>
            </w:r>
          </w:p>
        </w:tc>
        <w:tc>
          <w:tcPr>
            <w:tcW w:w="2569" w:type="dxa"/>
            <w:vAlign w:val="center"/>
          </w:tcPr>
          <w:p w14:paraId="51922E8A" w14:textId="77777777" w:rsidR="00F0286B" w:rsidRPr="0079355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14:paraId="70103C52" w14:textId="77777777" w:rsidR="00F0286B" w:rsidRPr="0079355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 xml:space="preserve">What Makes Interventions Work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In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Some Contexts But Not Others? New Methods and Insights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From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Implementation Science</w:t>
            </w:r>
          </w:p>
        </w:tc>
      </w:tr>
      <w:tr w:rsidR="00F0286B" w:rsidRPr="003336BF" w14:paraId="36E4B5F2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00FF0C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14:paraId="2E951501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14:paraId="28539404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14:paraId="29623053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F0286B" w:rsidRPr="003336BF" w14:paraId="390AFA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F24DDE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14:paraId="4462C535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14:paraId="1C3462B0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14:paraId="20BACB03" w14:textId="77777777" w:rsidR="00F0286B" w:rsidRPr="00F81CB5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F0286B" w:rsidRPr="003336BF" w14:paraId="7250FE7F" w14:textId="77777777" w:rsidTr="00D50E20">
        <w:trPr>
          <w:trHeight w:val="809"/>
          <w:jc w:val="center"/>
        </w:trPr>
        <w:tc>
          <w:tcPr>
            <w:tcW w:w="1536" w:type="dxa"/>
            <w:vAlign w:val="center"/>
          </w:tcPr>
          <w:p w14:paraId="752959E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14:paraId="4E6B2EC3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00EDD712" w14:textId="365C0D7C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Anesthesiology, 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3F60740D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F0286B" w:rsidRPr="003336BF" w14:paraId="488E0E93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2840496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08/01/2018</w:t>
            </w:r>
          </w:p>
        </w:tc>
        <w:tc>
          <w:tcPr>
            <w:tcW w:w="2212" w:type="dxa"/>
            <w:vAlign w:val="center"/>
          </w:tcPr>
          <w:p w14:paraId="454C79E3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14:paraId="21ECDD46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14:paraId="16F177CF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F0286B" w:rsidRPr="003336BF" w14:paraId="5BBA4B72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0CD1F71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14:paraId="6E011774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14:paraId="3AED9EC6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48F0DF7B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F0286B" w:rsidRPr="003336BF" w14:paraId="2AFAE5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4ED457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14:paraId="6D8F5D31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14:paraId="2FF71504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14:paraId="34EE09CE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 xml:space="preserve">Aphasia Recovery or Decline in the First Year: </w:t>
            </w:r>
            <w:proofErr w:type="gramStart"/>
            <w:r w:rsidRPr="0070746C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70746C">
              <w:rPr>
                <w:rFonts w:ascii="Arial" w:hAnsi="Arial" w:cs="Arial"/>
                <w:color w:val="000000"/>
              </w:rPr>
              <w:t xml:space="preserve"> Influence of Tissue Health and Medications</w:t>
            </w:r>
          </w:p>
        </w:tc>
      </w:tr>
      <w:tr w:rsidR="00F0286B" w:rsidRPr="003336BF" w14:paraId="472DDDF2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7630F21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</w:t>
            </w:r>
          </w:p>
        </w:tc>
        <w:tc>
          <w:tcPr>
            <w:tcW w:w="2212" w:type="dxa"/>
            <w:vAlign w:val="center"/>
          </w:tcPr>
          <w:p w14:paraId="4EC35CAD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>M. Isabel Vanegas, PhD</w:t>
            </w:r>
          </w:p>
        </w:tc>
        <w:tc>
          <w:tcPr>
            <w:tcW w:w="2569" w:type="dxa"/>
            <w:vAlign w:val="center"/>
          </w:tcPr>
          <w:p w14:paraId="37C74545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14:paraId="72B93B89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0286B" w:rsidRPr="003336BF" w14:paraId="2BBC02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A86B6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05/16/2018</w:t>
            </w:r>
          </w:p>
        </w:tc>
        <w:tc>
          <w:tcPr>
            <w:tcW w:w="2212" w:type="dxa"/>
            <w:vAlign w:val="center"/>
          </w:tcPr>
          <w:p w14:paraId="692D03C4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Jennifer Mascaro, PhD</w:t>
            </w:r>
          </w:p>
        </w:tc>
        <w:tc>
          <w:tcPr>
            <w:tcW w:w="2569" w:type="dxa"/>
            <w:vAlign w:val="center"/>
          </w:tcPr>
          <w:p w14:paraId="7EF65CA0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4C4C71F1" w14:textId="77777777" w:rsidR="00F0286B" w:rsidRPr="00E30DD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F0286B" w:rsidRPr="003336BF" w14:paraId="626E24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6B0C59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05/02/2018</w:t>
            </w:r>
          </w:p>
        </w:tc>
        <w:tc>
          <w:tcPr>
            <w:tcW w:w="2212" w:type="dxa"/>
            <w:vAlign w:val="center"/>
          </w:tcPr>
          <w:p w14:paraId="269A3E74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14:paraId="065AABE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14:paraId="5F809201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F0286B" w:rsidRPr="003336BF" w14:paraId="12B1278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66FB1B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04/18/2018</w:t>
            </w:r>
          </w:p>
        </w:tc>
        <w:tc>
          <w:tcPr>
            <w:tcW w:w="2212" w:type="dxa"/>
            <w:vAlign w:val="center"/>
          </w:tcPr>
          <w:p w14:paraId="76007BC2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0B98C4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7EC97C4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F0286B" w:rsidRPr="003336BF" w14:paraId="1544EA3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14726F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04/17/2018</w:t>
            </w:r>
          </w:p>
        </w:tc>
        <w:tc>
          <w:tcPr>
            <w:tcW w:w="2212" w:type="dxa"/>
            <w:vAlign w:val="center"/>
          </w:tcPr>
          <w:p w14:paraId="11AE83F0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6F08361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29113C5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F0286B" w:rsidRPr="003336BF" w14:paraId="69730044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FD914B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2212" w:type="dxa"/>
            <w:vAlign w:val="center"/>
          </w:tcPr>
          <w:p w14:paraId="15FBC1AA" w14:textId="77777777" w:rsidR="00F0286B" w:rsidRPr="00DC4B9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MS</w:t>
            </w:r>
          </w:p>
        </w:tc>
        <w:tc>
          <w:tcPr>
            <w:tcW w:w="2569" w:type="dxa"/>
            <w:vAlign w:val="center"/>
          </w:tcPr>
          <w:p w14:paraId="764157C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14:paraId="43D1FA10" w14:textId="77777777" w:rsidR="00F0286B" w:rsidRPr="00A615C4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F0286B" w:rsidRPr="003336BF" w14:paraId="35F5B83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DE235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03/28/2018</w:t>
            </w:r>
          </w:p>
        </w:tc>
        <w:tc>
          <w:tcPr>
            <w:tcW w:w="2212" w:type="dxa"/>
            <w:vAlign w:val="center"/>
          </w:tcPr>
          <w:p w14:paraId="13FEBD5D" w14:textId="3C2BC7B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.M.</w:t>
            </w:r>
            <w:r w:rsidRPr="00DC4B9E">
              <w:rPr>
                <w:rFonts w:ascii="Arial" w:hAnsi="Arial" w:cs="Arial"/>
                <w:color w:val="000000"/>
              </w:rPr>
              <w:t xml:space="preserve"> Barrett, MD</w:t>
            </w:r>
          </w:p>
        </w:tc>
        <w:tc>
          <w:tcPr>
            <w:tcW w:w="2569" w:type="dxa"/>
            <w:vAlign w:val="center"/>
          </w:tcPr>
          <w:p w14:paraId="2EB35CE5" w14:textId="31A80933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Rutgers &amp; Kessler Foundation</w:t>
            </w:r>
          </w:p>
        </w:tc>
        <w:tc>
          <w:tcPr>
            <w:tcW w:w="4473" w:type="dxa"/>
            <w:vAlign w:val="center"/>
          </w:tcPr>
          <w:p w14:paraId="31FF9B4D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F0286B" w:rsidRPr="003336BF" w14:paraId="774610D4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2EA89DE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03/21/2018</w:t>
            </w:r>
          </w:p>
        </w:tc>
        <w:tc>
          <w:tcPr>
            <w:tcW w:w="2212" w:type="dxa"/>
            <w:vAlign w:val="center"/>
          </w:tcPr>
          <w:p w14:paraId="15BF4A51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6692C843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8198D14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F0286B" w:rsidRPr="003336BF" w14:paraId="1C626ACC" w14:textId="77777777" w:rsidTr="00F77808">
        <w:trPr>
          <w:trHeight w:val="602"/>
          <w:jc w:val="center"/>
        </w:trPr>
        <w:tc>
          <w:tcPr>
            <w:tcW w:w="1536" w:type="dxa"/>
            <w:vAlign w:val="center"/>
          </w:tcPr>
          <w:p w14:paraId="560089A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03/07/2018</w:t>
            </w:r>
          </w:p>
        </w:tc>
        <w:tc>
          <w:tcPr>
            <w:tcW w:w="2212" w:type="dxa"/>
            <w:vAlign w:val="center"/>
          </w:tcPr>
          <w:p w14:paraId="6DAEAB01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14:paraId="60E33A8D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14:paraId="084A105D" w14:textId="77777777" w:rsidR="00F0286B" w:rsidRPr="009211A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F0286B" w:rsidRPr="003336BF" w14:paraId="568F358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A7D1A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02/21/2018</w:t>
            </w:r>
          </w:p>
        </w:tc>
        <w:tc>
          <w:tcPr>
            <w:tcW w:w="2212" w:type="dxa"/>
            <w:vAlign w:val="center"/>
          </w:tcPr>
          <w:p w14:paraId="6F21C5D5" w14:textId="77777777" w:rsidR="00F0286B" w:rsidRPr="00C53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7DAF6CFE" w14:textId="77777777" w:rsidR="00F0286B" w:rsidRPr="00C53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4DF54CC6" w14:textId="77777777" w:rsidR="00F0286B" w:rsidRPr="00C53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F0286B" w:rsidRPr="003336BF" w14:paraId="3F05E3A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F06321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02/07/2018</w:t>
            </w:r>
          </w:p>
        </w:tc>
        <w:tc>
          <w:tcPr>
            <w:tcW w:w="2212" w:type="dxa"/>
            <w:vAlign w:val="center"/>
          </w:tcPr>
          <w:p w14:paraId="3BBCB4AF" w14:textId="77777777" w:rsidR="00F0286B" w:rsidRPr="004622B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16C81FA" w14:textId="77777777" w:rsidR="00F0286B" w:rsidRPr="004622B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14:paraId="4AC33CF2" w14:textId="77777777" w:rsidR="00F0286B" w:rsidRPr="004622B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F0286B" w:rsidRPr="003336BF" w14:paraId="0754CD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FFC8D4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01/31/2018</w:t>
            </w:r>
          </w:p>
        </w:tc>
        <w:tc>
          <w:tcPr>
            <w:tcW w:w="2212" w:type="dxa"/>
            <w:vAlign w:val="center"/>
          </w:tcPr>
          <w:p w14:paraId="76C41143" w14:textId="77777777" w:rsidR="00F0286B" w:rsidRPr="00465F0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14:paraId="5AD733F2" w14:textId="3108BC6B" w:rsidR="00F0286B" w:rsidRPr="00465F0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Education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4622BB">
              <w:rPr>
                <w:rFonts w:ascii="Arial" w:hAnsi="Arial" w:cs="Arial"/>
                <w:color w:val="000000"/>
              </w:rPr>
              <w:t xml:space="preserve"> Human Development, Georgia State University</w:t>
            </w:r>
          </w:p>
        </w:tc>
        <w:tc>
          <w:tcPr>
            <w:tcW w:w="4473" w:type="dxa"/>
            <w:vAlign w:val="center"/>
          </w:tcPr>
          <w:p w14:paraId="0CF0A774" w14:textId="77777777" w:rsidR="00F0286B" w:rsidRPr="00465F03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F0286B" w:rsidRPr="003336BF" w14:paraId="285FF4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B4E497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01/10/2018</w:t>
            </w:r>
          </w:p>
        </w:tc>
        <w:tc>
          <w:tcPr>
            <w:tcW w:w="2212" w:type="dxa"/>
            <w:vAlign w:val="center"/>
          </w:tcPr>
          <w:p w14:paraId="656582AB" w14:textId="77777777" w:rsidR="00F0286B" w:rsidRPr="00FA540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0252C08D" w14:textId="77777777" w:rsidR="00F0286B" w:rsidRPr="00FA540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14:paraId="3BB1A050" w14:textId="77777777" w:rsidR="00F0286B" w:rsidRPr="00FA540F" w:rsidRDefault="00F0286B" w:rsidP="00F0286B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F0286B" w:rsidRPr="003336BF" w14:paraId="266D9B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439A87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12/20/2017</w:t>
            </w:r>
          </w:p>
        </w:tc>
        <w:tc>
          <w:tcPr>
            <w:tcW w:w="2212" w:type="dxa"/>
            <w:vAlign w:val="center"/>
          </w:tcPr>
          <w:p w14:paraId="330102D3" w14:textId="77777777" w:rsidR="00F0286B" w:rsidRPr="00672337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14:paraId="48D61C7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14:paraId="590EC377" w14:textId="77777777" w:rsidR="00F0286B" w:rsidRPr="00672337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F0286B" w:rsidRPr="003336BF" w14:paraId="26169C5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6048C7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11/15/2017</w:t>
            </w:r>
          </w:p>
        </w:tc>
        <w:tc>
          <w:tcPr>
            <w:tcW w:w="2212" w:type="dxa"/>
            <w:vAlign w:val="center"/>
          </w:tcPr>
          <w:p w14:paraId="078CE316" w14:textId="77777777" w:rsidR="00F0286B" w:rsidRPr="001375F1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14:paraId="42F06529" w14:textId="77777777" w:rsidR="00F0286B" w:rsidRPr="001375F1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14:paraId="1B65A924" w14:textId="77777777" w:rsidR="00F0286B" w:rsidRPr="001375F1" w:rsidRDefault="00F0286B" w:rsidP="00F0286B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F0286B" w:rsidRPr="003336BF" w14:paraId="4513E4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C78ED1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11/01/2017</w:t>
            </w:r>
          </w:p>
        </w:tc>
        <w:tc>
          <w:tcPr>
            <w:tcW w:w="2212" w:type="dxa"/>
            <w:vAlign w:val="center"/>
          </w:tcPr>
          <w:p w14:paraId="562CF86D" w14:textId="77777777" w:rsidR="00F0286B" w:rsidRPr="0000268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164362B7" w14:textId="77777777" w:rsidR="00F0286B" w:rsidRPr="0000268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14:paraId="322EB649" w14:textId="77777777" w:rsidR="00F0286B" w:rsidRPr="0000268C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F0286B" w:rsidRPr="003336BF" w14:paraId="52D0395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71F2A9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10/18/2017</w:t>
            </w:r>
          </w:p>
        </w:tc>
        <w:tc>
          <w:tcPr>
            <w:tcW w:w="2212" w:type="dxa"/>
            <w:vAlign w:val="center"/>
          </w:tcPr>
          <w:p w14:paraId="71B1EB72" w14:textId="77777777" w:rsidR="00F0286B" w:rsidRPr="000C1E8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14:paraId="51A279A3" w14:textId="2E02E798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 xml:space="preserve">University of California San Diego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00268C">
              <w:rPr>
                <w:rFonts w:ascii="Arial" w:hAnsi="Arial" w:cs="Arial"/>
                <w:color w:val="000000"/>
              </w:rPr>
              <w:t xml:space="preserve"> San Diego V</w:t>
            </w:r>
            <w:r>
              <w:rPr>
                <w:rFonts w:ascii="Arial" w:hAnsi="Arial" w:cs="Arial"/>
                <w:color w:val="000000"/>
              </w:rPr>
              <w:t>AMC</w:t>
            </w:r>
          </w:p>
        </w:tc>
        <w:tc>
          <w:tcPr>
            <w:tcW w:w="4473" w:type="dxa"/>
            <w:vAlign w:val="center"/>
          </w:tcPr>
          <w:p w14:paraId="61213A8E" w14:textId="77777777" w:rsidR="00F0286B" w:rsidRPr="000C1E8E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F0286B" w:rsidRPr="003336BF" w14:paraId="668442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934C40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09/20/2017</w:t>
            </w:r>
          </w:p>
        </w:tc>
        <w:tc>
          <w:tcPr>
            <w:tcW w:w="2212" w:type="dxa"/>
            <w:vAlign w:val="center"/>
          </w:tcPr>
          <w:p w14:paraId="185213D2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14:paraId="1FCF24C0" w14:textId="5CEA21F1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68C19BD6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F0286B" w:rsidRPr="003336BF" w14:paraId="6FAFBA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AF8EA1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09/06/2017</w:t>
            </w:r>
          </w:p>
        </w:tc>
        <w:tc>
          <w:tcPr>
            <w:tcW w:w="2212" w:type="dxa"/>
            <w:vAlign w:val="center"/>
          </w:tcPr>
          <w:p w14:paraId="3A396546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46EEFE14" w14:textId="7DEF8B03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&amp;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9962253" w14:textId="77777777" w:rsidR="00F0286B" w:rsidRPr="00DF66D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F0286B" w:rsidRPr="003336BF" w14:paraId="3E4548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A2B15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06/21/2017</w:t>
            </w:r>
          </w:p>
        </w:tc>
        <w:tc>
          <w:tcPr>
            <w:tcW w:w="2212" w:type="dxa"/>
            <w:vAlign w:val="center"/>
          </w:tcPr>
          <w:p w14:paraId="537B67D8" w14:textId="77777777" w:rsidR="00F0286B" w:rsidRPr="001955D1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14:paraId="404BBD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34B5D1FB" w14:textId="77777777" w:rsidR="00F0286B" w:rsidRPr="001955D1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F0286B" w:rsidRPr="003336BF" w14:paraId="33FA843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FC1B5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06/07/2017</w:t>
            </w:r>
          </w:p>
        </w:tc>
        <w:tc>
          <w:tcPr>
            <w:tcW w:w="2212" w:type="dxa"/>
            <w:vAlign w:val="center"/>
          </w:tcPr>
          <w:p w14:paraId="1CB0B5B7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14:paraId="4237E54E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7564B82D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F0286B" w:rsidRPr="003336BF" w14:paraId="672288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AE30B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05/31/2017</w:t>
            </w:r>
          </w:p>
        </w:tc>
        <w:tc>
          <w:tcPr>
            <w:tcW w:w="2212" w:type="dxa"/>
            <w:vAlign w:val="center"/>
          </w:tcPr>
          <w:p w14:paraId="3190431C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066B6676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14675D0" w14:textId="77777777" w:rsidR="00F0286B" w:rsidRPr="007F0E2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F0286B" w:rsidRPr="003336BF" w14:paraId="7D9E4C1C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32CFEBF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05/04/2017</w:t>
            </w:r>
          </w:p>
        </w:tc>
        <w:tc>
          <w:tcPr>
            <w:tcW w:w="2212" w:type="dxa"/>
            <w:vAlign w:val="center"/>
          </w:tcPr>
          <w:p w14:paraId="6D9D0C1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Mark Humayun, MD, PhD</w:t>
            </w:r>
          </w:p>
        </w:tc>
        <w:tc>
          <w:tcPr>
            <w:tcW w:w="2569" w:type="dxa"/>
            <w:vAlign w:val="center"/>
          </w:tcPr>
          <w:p w14:paraId="3CE6D87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14:paraId="7F0BAAA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0286B" w:rsidRPr="003336BF" w14:paraId="1AE687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DADC2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05/03/2017</w:t>
            </w:r>
          </w:p>
        </w:tc>
        <w:tc>
          <w:tcPr>
            <w:tcW w:w="2212" w:type="dxa"/>
            <w:vAlign w:val="center"/>
          </w:tcPr>
          <w:p w14:paraId="333CF2D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14:paraId="443C7200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DEE52A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0286B" w:rsidRPr="003336BF" w14:paraId="33F5F6D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DC720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04/19/2017</w:t>
            </w:r>
          </w:p>
        </w:tc>
        <w:tc>
          <w:tcPr>
            <w:tcW w:w="2212" w:type="dxa"/>
            <w:vAlign w:val="center"/>
          </w:tcPr>
          <w:p w14:paraId="5C0F8EF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14:paraId="5BEBC549" w14:textId="4FE4BFBE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Georgia State University</w:t>
            </w:r>
          </w:p>
        </w:tc>
        <w:tc>
          <w:tcPr>
            <w:tcW w:w="4473" w:type="dxa"/>
            <w:vAlign w:val="center"/>
          </w:tcPr>
          <w:p w14:paraId="7EFC6685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0286B" w:rsidRPr="003336BF" w14:paraId="69C041DB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7E0AD5E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04/12/2017</w:t>
            </w:r>
          </w:p>
        </w:tc>
        <w:tc>
          <w:tcPr>
            <w:tcW w:w="2212" w:type="dxa"/>
            <w:vAlign w:val="center"/>
          </w:tcPr>
          <w:p w14:paraId="00BC727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5880ACD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B731A2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0286B" w:rsidRPr="003336BF" w14:paraId="090CD2E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0FAB650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04/11/2017</w:t>
            </w:r>
          </w:p>
        </w:tc>
        <w:tc>
          <w:tcPr>
            <w:tcW w:w="2212" w:type="dxa"/>
            <w:vAlign w:val="center"/>
          </w:tcPr>
          <w:p w14:paraId="3D4F515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26EFB53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507030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0286B" w:rsidRPr="003336BF" w14:paraId="28A01BD5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4C04B9B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04/05/2017</w:t>
            </w:r>
          </w:p>
        </w:tc>
        <w:tc>
          <w:tcPr>
            <w:tcW w:w="2212" w:type="dxa"/>
            <w:vAlign w:val="center"/>
          </w:tcPr>
          <w:p w14:paraId="6C54B535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14:paraId="08B8A067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DEE437F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0286B" w:rsidRPr="003336BF" w14:paraId="5410A1F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872C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03/15/2017</w:t>
            </w:r>
          </w:p>
        </w:tc>
        <w:tc>
          <w:tcPr>
            <w:tcW w:w="2212" w:type="dxa"/>
            <w:vAlign w:val="center"/>
          </w:tcPr>
          <w:p w14:paraId="5938F3B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14:paraId="78E9C99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BE8264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0286B" w:rsidRPr="003336BF" w14:paraId="26A63DC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D237C5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03/01/2017</w:t>
            </w:r>
          </w:p>
        </w:tc>
        <w:tc>
          <w:tcPr>
            <w:tcW w:w="2212" w:type="dxa"/>
            <w:vAlign w:val="center"/>
          </w:tcPr>
          <w:p w14:paraId="7565109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14:paraId="413AFAB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0EB0908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0286B" w:rsidRPr="003336BF" w14:paraId="4A9AF06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9DAD6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02/15/2017</w:t>
            </w:r>
          </w:p>
        </w:tc>
        <w:tc>
          <w:tcPr>
            <w:tcW w:w="2212" w:type="dxa"/>
            <w:vAlign w:val="center"/>
          </w:tcPr>
          <w:p w14:paraId="061115C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14:paraId="587DBF06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B161E7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Neuromelanin Sensitive MRI of Substantia Nigra and Locus Coeruleus in Parkinson's Disease</w:t>
            </w:r>
          </w:p>
        </w:tc>
      </w:tr>
      <w:tr w:rsidR="00F0286B" w:rsidRPr="003336BF" w14:paraId="7DB891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504818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02/01/2017</w:t>
            </w:r>
          </w:p>
        </w:tc>
        <w:tc>
          <w:tcPr>
            <w:tcW w:w="2212" w:type="dxa"/>
            <w:vAlign w:val="center"/>
          </w:tcPr>
          <w:p w14:paraId="08EA963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14:paraId="2A91012A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17E66B8C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0286B" w:rsidRPr="003336BF" w14:paraId="16A11E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B9A66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01/18/2017</w:t>
            </w:r>
          </w:p>
        </w:tc>
        <w:tc>
          <w:tcPr>
            <w:tcW w:w="2212" w:type="dxa"/>
            <w:vAlign w:val="center"/>
          </w:tcPr>
          <w:p w14:paraId="6932010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14:paraId="3E5F5A0A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 xml:space="preserve">Biostatistics and Bioinformatics, Emory </w:t>
            </w:r>
            <w:r w:rsidRPr="00C32D0A">
              <w:rPr>
                <w:rFonts w:ascii="Arial" w:hAnsi="Arial" w:cs="Arial"/>
                <w:color w:val="000000"/>
              </w:rPr>
              <w:lastRenderedPageBreak/>
              <w:t>University Rollins School of Public Health</w:t>
            </w:r>
          </w:p>
        </w:tc>
        <w:tc>
          <w:tcPr>
            <w:tcW w:w="4473" w:type="dxa"/>
            <w:vAlign w:val="center"/>
          </w:tcPr>
          <w:p w14:paraId="6B0E174F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lastRenderedPageBreak/>
              <w:t>A Statistician Walks Into Ā</w:t>
            </w:r>
          </w:p>
        </w:tc>
      </w:tr>
      <w:tr w:rsidR="00F0286B" w:rsidRPr="003336BF" w14:paraId="62300F77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3E103E9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01/04/2017</w:t>
            </w:r>
          </w:p>
        </w:tc>
        <w:tc>
          <w:tcPr>
            <w:tcW w:w="2212" w:type="dxa"/>
            <w:vAlign w:val="center"/>
          </w:tcPr>
          <w:p w14:paraId="103E7D01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14:paraId="484E47C9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E24BB3D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F0286B" w:rsidRPr="003336BF" w14:paraId="2A276E5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CE2F4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12/07/2016</w:t>
            </w:r>
          </w:p>
        </w:tc>
        <w:tc>
          <w:tcPr>
            <w:tcW w:w="2212" w:type="dxa"/>
            <w:vAlign w:val="center"/>
          </w:tcPr>
          <w:p w14:paraId="48F7C77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4AB63C3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1E1F19A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F0286B" w:rsidRPr="003336BF" w14:paraId="6C623B22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45C0B73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11/16/2016</w:t>
            </w:r>
          </w:p>
        </w:tc>
        <w:tc>
          <w:tcPr>
            <w:tcW w:w="2212" w:type="dxa"/>
            <w:vAlign w:val="center"/>
          </w:tcPr>
          <w:p w14:paraId="0D411731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14:paraId="1523695A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0A8D5E2B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F0286B" w:rsidRPr="003336BF" w14:paraId="0DB67C49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0F838B4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11/02/2016</w:t>
            </w:r>
          </w:p>
        </w:tc>
        <w:tc>
          <w:tcPr>
            <w:tcW w:w="2212" w:type="dxa"/>
            <w:vAlign w:val="center"/>
          </w:tcPr>
          <w:p w14:paraId="4483DDDE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14:paraId="11E35FC6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ADDE567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F0286B" w:rsidRPr="003336BF" w14:paraId="0EBB8A74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2CCAA42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10/19/2016</w:t>
            </w:r>
          </w:p>
        </w:tc>
        <w:tc>
          <w:tcPr>
            <w:tcW w:w="2212" w:type="dxa"/>
            <w:vAlign w:val="center"/>
          </w:tcPr>
          <w:p w14:paraId="75086FBD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14:paraId="5FB3A45D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09B5639F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F0286B" w:rsidRPr="003336BF" w14:paraId="1537393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BB46C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10/05/2016</w:t>
            </w:r>
          </w:p>
        </w:tc>
        <w:tc>
          <w:tcPr>
            <w:tcW w:w="2212" w:type="dxa"/>
            <w:vAlign w:val="center"/>
          </w:tcPr>
          <w:p w14:paraId="6A961FF2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14:paraId="1C546BD8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6DBA0AA4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F0286B" w:rsidRPr="003336BF" w14:paraId="6F5AF48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9B457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09/07/2016</w:t>
            </w:r>
          </w:p>
        </w:tc>
        <w:tc>
          <w:tcPr>
            <w:tcW w:w="2212" w:type="dxa"/>
            <w:vAlign w:val="center"/>
          </w:tcPr>
          <w:p w14:paraId="19C455C0" w14:textId="77777777" w:rsidR="00F0286B" w:rsidRPr="00372F58" w:rsidRDefault="00F0286B" w:rsidP="00F0286B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14:paraId="1C1A5BBB" w14:textId="36D47E26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Ophthalmology, Emory University</w:t>
            </w:r>
          </w:p>
        </w:tc>
        <w:tc>
          <w:tcPr>
            <w:tcW w:w="4473" w:type="dxa"/>
            <w:vAlign w:val="center"/>
          </w:tcPr>
          <w:p w14:paraId="3A3DC92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F0286B" w:rsidRPr="003336BF" w14:paraId="2B5F7BF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F638F3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05/04/2016</w:t>
            </w:r>
          </w:p>
        </w:tc>
        <w:tc>
          <w:tcPr>
            <w:tcW w:w="2212" w:type="dxa"/>
            <w:vAlign w:val="center"/>
          </w:tcPr>
          <w:p w14:paraId="797A4FC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14:paraId="645274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14:paraId="4A5EA15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F0286B" w:rsidRPr="003336BF" w14:paraId="01F218C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24716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04/20/2016</w:t>
            </w:r>
          </w:p>
        </w:tc>
        <w:tc>
          <w:tcPr>
            <w:tcW w:w="2212" w:type="dxa"/>
            <w:vAlign w:val="center"/>
          </w:tcPr>
          <w:p w14:paraId="561F43C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0876F39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566BD5B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F0286B" w:rsidRPr="003336BF" w14:paraId="4048F84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FAE7C7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04/19/2016</w:t>
            </w:r>
          </w:p>
        </w:tc>
        <w:tc>
          <w:tcPr>
            <w:tcW w:w="2212" w:type="dxa"/>
            <w:vAlign w:val="center"/>
          </w:tcPr>
          <w:p w14:paraId="23E8BA3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323CC58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60733F1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F0286B" w:rsidRPr="003336BF" w14:paraId="38F9D7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A6A87B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04/06/2016</w:t>
            </w:r>
          </w:p>
        </w:tc>
        <w:tc>
          <w:tcPr>
            <w:tcW w:w="2212" w:type="dxa"/>
            <w:vAlign w:val="center"/>
          </w:tcPr>
          <w:p w14:paraId="73E5B7A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14:paraId="4EC417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3D1F6E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F0286B" w:rsidRPr="003336BF" w14:paraId="011728B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3C0E2B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03/16/2016</w:t>
            </w:r>
          </w:p>
        </w:tc>
        <w:tc>
          <w:tcPr>
            <w:tcW w:w="2212" w:type="dxa"/>
            <w:vAlign w:val="center"/>
          </w:tcPr>
          <w:p w14:paraId="79C5781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14:paraId="279DEC3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14:paraId="707CDC2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F0286B" w:rsidRPr="003336BF" w14:paraId="41B4DA9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081352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03/02/2016</w:t>
            </w:r>
          </w:p>
        </w:tc>
        <w:tc>
          <w:tcPr>
            <w:tcW w:w="2212" w:type="dxa"/>
            <w:vAlign w:val="center"/>
          </w:tcPr>
          <w:p w14:paraId="27E179C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14:paraId="100AA84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03E6A0D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F0286B" w:rsidRPr="003336BF" w14:paraId="6585ECE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32396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02/03/2016</w:t>
            </w:r>
          </w:p>
        </w:tc>
        <w:tc>
          <w:tcPr>
            <w:tcW w:w="2212" w:type="dxa"/>
            <w:vAlign w:val="center"/>
          </w:tcPr>
          <w:p w14:paraId="6BD0215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14:paraId="2A9CF8E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14:paraId="6305832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F0286B" w:rsidRPr="003336BF" w14:paraId="5E57983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5DDD289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12/03/2015</w:t>
            </w:r>
          </w:p>
        </w:tc>
        <w:tc>
          <w:tcPr>
            <w:tcW w:w="2212" w:type="dxa"/>
            <w:vAlign w:val="center"/>
          </w:tcPr>
          <w:p w14:paraId="0869F85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6468641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13D49B5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F0286B" w:rsidRPr="003336BF" w14:paraId="2F74832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785B3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12/02/2015</w:t>
            </w:r>
          </w:p>
        </w:tc>
        <w:tc>
          <w:tcPr>
            <w:tcW w:w="2212" w:type="dxa"/>
            <w:vAlign w:val="center"/>
          </w:tcPr>
          <w:p w14:paraId="61510F6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14:paraId="7DC8868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Applied Physiology, Georgia Institute of Technology &amp; Physical </w:t>
            </w:r>
            <w:r>
              <w:rPr>
                <w:rFonts w:ascii="Arial" w:hAnsi="Arial" w:cs="Arial"/>
                <w:color w:val="000000"/>
              </w:rPr>
              <w:lastRenderedPageBreak/>
              <w:t>Therapy, Emory University</w:t>
            </w:r>
          </w:p>
        </w:tc>
        <w:tc>
          <w:tcPr>
            <w:tcW w:w="4473" w:type="dxa"/>
            <w:vAlign w:val="center"/>
          </w:tcPr>
          <w:p w14:paraId="10DDFE6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The Supercharged Nervous System: Promoting Functional Restoration through Neural Activation</w:t>
            </w:r>
          </w:p>
        </w:tc>
      </w:tr>
      <w:tr w:rsidR="00F0286B" w:rsidRPr="003336BF" w14:paraId="5DFEEDD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23D8B76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14:paraId="4BFFC4E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Dobromir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E31A26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412FB35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F0286B" w:rsidRPr="003336BF" w14:paraId="445CB2E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7F7FD0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11/04/2015</w:t>
            </w:r>
          </w:p>
        </w:tc>
        <w:tc>
          <w:tcPr>
            <w:tcW w:w="2212" w:type="dxa"/>
            <w:vAlign w:val="center"/>
          </w:tcPr>
          <w:p w14:paraId="1FB36CF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14:paraId="4167C44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14:paraId="44E29AE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F0286B" w:rsidRPr="003336BF" w14:paraId="56AFA1F7" w14:textId="77777777" w:rsidTr="00F77808">
        <w:trPr>
          <w:trHeight w:val="746"/>
          <w:jc w:val="center"/>
        </w:trPr>
        <w:tc>
          <w:tcPr>
            <w:tcW w:w="1536" w:type="dxa"/>
            <w:vAlign w:val="center"/>
          </w:tcPr>
          <w:p w14:paraId="334944B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14:paraId="1CDD8AF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14:paraId="7A296DA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25FF7B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F0286B" w:rsidRPr="003336BF" w14:paraId="3284BD54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2AE5633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14:paraId="3D1AF5D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14:paraId="4E5604E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550817C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F0286B" w:rsidRPr="003336BF" w14:paraId="3D6518A3" w14:textId="77777777" w:rsidTr="00F77808">
        <w:trPr>
          <w:trHeight w:val="953"/>
          <w:jc w:val="center"/>
        </w:trPr>
        <w:tc>
          <w:tcPr>
            <w:tcW w:w="1536" w:type="dxa"/>
            <w:vAlign w:val="center"/>
          </w:tcPr>
          <w:p w14:paraId="2960146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09/23/2015</w:t>
            </w:r>
          </w:p>
        </w:tc>
        <w:tc>
          <w:tcPr>
            <w:tcW w:w="2212" w:type="dxa"/>
            <w:vAlign w:val="center"/>
          </w:tcPr>
          <w:p w14:paraId="65FBD24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14:paraId="08BE578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14:paraId="0931250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F0286B" w:rsidRPr="003336BF" w14:paraId="109706B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6A6F026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09/09/2015</w:t>
            </w:r>
          </w:p>
        </w:tc>
        <w:tc>
          <w:tcPr>
            <w:tcW w:w="2212" w:type="dxa"/>
            <w:vAlign w:val="center"/>
          </w:tcPr>
          <w:p w14:paraId="3FBCE7F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14:paraId="4D1AC1F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14:paraId="168F400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F0286B" w:rsidRPr="003336BF" w14:paraId="397E1FE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CEA1FC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06/10/2015</w:t>
            </w:r>
          </w:p>
        </w:tc>
        <w:tc>
          <w:tcPr>
            <w:tcW w:w="2212" w:type="dxa"/>
            <w:vAlign w:val="center"/>
          </w:tcPr>
          <w:p w14:paraId="0CD1179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4C81D11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14:paraId="2B3F612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F0286B" w:rsidRPr="003336BF" w14:paraId="14A65075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69AD6D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05/27/2015</w:t>
            </w:r>
          </w:p>
        </w:tc>
        <w:tc>
          <w:tcPr>
            <w:tcW w:w="2212" w:type="dxa"/>
            <w:vAlign w:val="center"/>
          </w:tcPr>
          <w:p w14:paraId="6D3165A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14:paraId="1B15863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14:paraId="23C9ED6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F0286B" w:rsidRPr="003336BF" w14:paraId="075D3BD6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4B69548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05/13/2015</w:t>
            </w:r>
          </w:p>
        </w:tc>
        <w:tc>
          <w:tcPr>
            <w:tcW w:w="2212" w:type="dxa"/>
            <w:vAlign w:val="center"/>
          </w:tcPr>
          <w:p w14:paraId="22DC5F1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B39AB7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14:paraId="6E74869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F0286B" w:rsidRPr="003336BF" w14:paraId="37FCE19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ECD2B8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04/22/2015</w:t>
            </w:r>
          </w:p>
        </w:tc>
        <w:tc>
          <w:tcPr>
            <w:tcW w:w="2212" w:type="dxa"/>
            <w:vAlign w:val="center"/>
          </w:tcPr>
          <w:p w14:paraId="400BA90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1A5FE98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6C8EA92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F0286B" w:rsidRPr="003336BF" w14:paraId="134F18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681BC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04/21/2015</w:t>
            </w:r>
          </w:p>
        </w:tc>
        <w:tc>
          <w:tcPr>
            <w:tcW w:w="2212" w:type="dxa"/>
            <w:vAlign w:val="center"/>
          </w:tcPr>
          <w:p w14:paraId="63FE6FA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330ECCF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59D9CB0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F0286B" w:rsidRPr="003336BF" w14:paraId="7C6CA75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5C596C6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04/08/2015</w:t>
            </w:r>
          </w:p>
        </w:tc>
        <w:tc>
          <w:tcPr>
            <w:tcW w:w="2212" w:type="dxa"/>
            <w:vAlign w:val="center"/>
          </w:tcPr>
          <w:p w14:paraId="6DA09D8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14:paraId="45C85CB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329AEC6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F0286B" w:rsidRPr="003336BF" w14:paraId="5FAF53D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F5C0EE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03/25/2015</w:t>
            </w:r>
          </w:p>
        </w:tc>
        <w:tc>
          <w:tcPr>
            <w:tcW w:w="2212" w:type="dxa"/>
            <w:vAlign w:val="center"/>
          </w:tcPr>
          <w:p w14:paraId="39B5194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14:paraId="73976C6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1327247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F0286B" w:rsidRPr="003336BF" w14:paraId="5564B3E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2FE15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02/25/2015</w:t>
            </w:r>
          </w:p>
        </w:tc>
        <w:tc>
          <w:tcPr>
            <w:tcW w:w="2212" w:type="dxa"/>
            <w:vAlign w:val="center"/>
          </w:tcPr>
          <w:p w14:paraId="1BE524C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14:paraId="40C062B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14:paraId="2F972B4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F0286B" w:rsidRPr="003336BF" w14:paraId="06AF1B3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356DF6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02/11/2015</w:t>
            </w:r>
          </w:p>
        </w:tc>
        <w:tc>
          <w:tcPr>
            <w:tcW w:w="2212" w:type="dxa"/>
            <w:vAlign w:val="center"/>
          </w:tcPr>
          <w:p w14:paraId="06C5C35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14:paraId="6BE2E42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14:paraId="7A576AF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F0286B" w:rsidRPr="003336BF" w14:paraId="797523D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B4ABBC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01/28/2015</w:t>
            </w:r>
          </w:p>
        </w:tc>
        <w:tc>
          <w:tcPr>
            <w:tcW w:w="2212" w:type="dxa"/>
            <w:vAlign w:val="center"/>
          </w:tcPr>
          <w:p w14:paraId="5C2D041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14:paraId="4602DA6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7682229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F0286B" w:rsidRPr="003336BF" w14:paraId="35D4F23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DEDB39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14:paraId="4310A89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14:paraId="71215E4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14:paraId="282BDD4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F0286B" w:rsidRPr="003336BF" w14:paraId="31CEEC9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5DFB4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12/03/2014</w:t>
            </w:r>
          </w:p>
        </w:tc>
        <w:tc>
          <w:tcPr>
            <w:tcW w:w="2212" w:type="dxa"/>
            <w:vAlign w:val="center"/>
          </w:tcPr>
          <w:p w14:paraId="417CD86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14:paraId="6D8802C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15DF47B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F0286B" w:rsidRPr="003336BF" w14:paraId="0EC725C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A57C7D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11/05/2014</w:t>
            </w:r>
          </w:p>
        </w:tc>
        <w:tc>
          <w:tcPr>
            <w:tcW w:w="2212" w:type="dxa"/>
            <w:vAlign w:val="center"/>
          </w:tcPr>
          <w:p w14:paraId="449A01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14:paraId="63451ED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6DBD35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F0286B" w:rsidRPr="003336BF" w14:paraId="366CBE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008D9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14:paraId="7543EAC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14:paraId="4994000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4DD318D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F0286B" w:rsidRPr="003336BF" w14:paraId="02F2368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4CE8EA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10/01/2014</w:t>
            </w:r>
          </w:p>
        </w:tc>
        <w:tc>
          <w:tcPr>
            <w:tcW w:w="2212" w:type="dxa"/>
            <w:vAlign w:val="center"/>
          </w:tcPr>
          <w:p w14:paraId="0342A8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F53ADE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14:paraId="3843251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F0286B" w:rsidRPr="003336BF" w14:paraId="2D9F29D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23813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09/24/2014</w:t>
            </w:r>
          </w:p>
        </w:tc>
        <w:tc>
          <w:tcPr>
            <w:tcW w:w="2212" w:type="dxa"/>
            <w:vAlign w:val="center"/>
          </w:tcPr>
          <w:p w14:paraId="6A21B5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14:paraId="2A41183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14:paraId="1E4A90B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Training Arm Reach After Stroke: </w:t>
            </w:r>
            <w:proofErr w:type="gramStart"/>
            <w:r>
              <w:rPr>
                <w:rFonts w:ascii="Arial" w:hAnsi="Arial" w:cs="Arial"/>
                <w:color w:val="000000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Role of the Ipsilateral Cortex and Movement Speed</w:t>
            </w:r>
          </w:p>
        </w:tc>
      </w:tr>
      <w:tr w:rsidR="00F0286B" w:rsidRPr="003336BF" w14:paraId="67D5F1B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E157AD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09/19/2014</w:t>
            </w:r>
          </w:p>
        </w:tc>
        <w:tc>
          <w:tcPr>
            <w:tcW w:w="2212" w:type="dxa"/>
            <w:vAlign w:val="center"/>
          </w:tcPr>
          <w:p w14:paraId="29158FF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14:paraId="3B411A7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4BA0833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F0286B" w:rsidRPr="003336BF" w14:paraId="7BFE5D8F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15A6466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09/10/2014</w:t>
            </w:r>
          </w:p>
        </w:tc>
        <w:tc>
          <w:tcPr>
            <w:tcW w:w="2212" w:type="dxa"/>
            <w:vAlign w:val="center"/>
          </w:tcPr>
          <w:p w14:paraId="26E6D5B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0A1F5E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60641EC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F0286B" w:rsidRPr="003336BF" w14:paraId="24CA21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58405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06/04/2014</w:t>
            </w:r>
          </w:p>
        </w:tc>
        <w:tc>
          <w:tcPr>
            <w:tcW w:w="2212" w:type="dxa"/>
            <w:vAlign w:val="center"/>
          </w:tcPr>
          <w:p w14:paraId="1CAA351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14:paraId="48C345C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14:paraId="0659241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F0286B" w:rsidRPr="003336BF" w14:paraId="34C22885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96D7C5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05/28/2014</w:t>
            </w:r>
          </w:p>
        </w:tc>
        <w:tc>
          <w:tcPr>
            <w:tcW w:w="2212" w:type="dxa"/>
            <w:vAlign w:val="center"/>
          </w:tcPr>
          <w:p w14:paraId="7847F3D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14:paraId="7B63529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2C64DEC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F0286B" w:rsidRPr="003336BF" w14:paraId="48F5DE19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179935B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05/14/2014</w:t>
            </w:r>
          </w:p>
        </w:tc>
        <w:tc>
          <w:tcPr>
            <w:tcW w:w="2212" w:type="dxa"/>
            <w:vAlign w:val="center"/>
          </w:tcPr>
          <w:p w14:paraId="6BAE2DD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14:paraId="142200E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14:paraId="778874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F0286B" w:rsidRPr="003336BF" w14:paraId="4E76F32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B56483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05/02/2014</w:t>
            </w:r>
          </w:p>
        </w:tc>
        <w:tc>
          <w:tcPr>
            <w:tcW w:w="2212" w:type="dxa"/>
            <w:vAlign w:val="center"/>
          </w:tcPr>
          <w:p w14:paraId="581D255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14:paraId="712F7A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14:paraId="457FAF5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F0286B" w:rsidRPr="003336BF" w14:paraId="0C3238D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459EDE3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04/30/2014</w:t>
            </w:r>
          </w:p>
        </w:tc>
        <w:tc>
          <w:tcPr>
            <w:tcW w:w="2212" w:type="dxa"/>
            <w:vAlign w:val="center"/>
          </w:tcPr>
          <w:p w14:paraId="4908007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14:paraId="5305ED3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14:paraId="256AC5C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F0286B" w:rsidRPr="003336BF" w14:paraId="1D1A9FD1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7DBC3A6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04/23/2014</w:t>
            </w:r>
          </w:p>
        </w:tc>
        <w:tc>
          <w:tcPr>
            <w:tcW w:w="2212" w:type="dxa"/>
            <w:vAlign w:val="center"/>
          </w:tcPr>
          <w:p w14:paraId="391912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14:paraId="11F321B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3760F16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F0286B" w:rsidRPr="003336BF" w14:paraId="6D06D2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71D7C4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04/14/2014</w:t>
            </w:r>
          </w:p>
        </w:tc>
        <w:tc>
          <w:tcPr>
            <w:tcW w:w="2212" w:type="dxa"/>
            <w:vAlign w:val="center"/>
          </w:tcPr>
          <w:p w14:paraId="276F2E9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F5ABC5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14:paraId="06F7D72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F0286B" w:rsidRPr="003336BF" w14:paraId="69C057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9C6940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04/02/2014</w:t>
            </w:r>
          </w:p>
        </w:tc>
        <w:tc>
          <w:tcPr>
            <w:tcW w:w="2212" w:type="dxa"/>
            <w:vAlign w:val="center"/>
          </w:tcPr>
          <w:p w14:paraId="122A93D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677304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2584912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F0286B" w:rsidRPr="003336BF" w14:paraId="26D0AE18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12E34880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04/01/2014</w:t>
            </w:r>
          </w:p>
        </w:tc>
        <w:tc>
          <w:tcPr>
            <w:tcW w:w="2212" w:type="dxa"/>
            <w:vAlign w:val="center"/>
          </w:tcPr>
          <w:p w14:paraId="34610A3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9D12D1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38BC31D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F0286B" w:rsidRPr="003336BF" w14:paraId="467DAC1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B38FE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03/12/2014</w:t>
            </w:r>
          </w:p>
        </w:tc>
        <w:tc>
          <w:tcPr>
            <w:tcW w:w="2212" w:type="dxa"/>
            <w:vAlign w:val="center"/>
          </w:tcPr>
          <w:p w14:paraId="39A4922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14:paraId="7988621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14:paraId="00292BB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F0286B" w:rsidRPr="003336BF" w14:paraId="547A2BE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5E40E90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03/05/2014</w:t>
            </w:r>
          </w:p>
        </w:tc>
        <w:tc>
          <w:tcPr>
            <w:tcW w:w="2212" w:type="dxa"/>
            <w:vAlign w:val="center"/>
          </w:tcPr>
          <w:p w14:paraId="7B3933A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Borich, DPT, PhD</w:t>
            </w:r>
          </w:p>
        </w:tc>
        <w:tc>
          <w:tcPr>
            <w:tcW w:w="2569" w:type="dxa"/>
            <w:vAlign w:val="center"/>
          </w:tcPr>
          <w:p w14:paraId="5C801DC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14:paraId="3A045D4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F0286B" w:rsidRPr="003336BF" w14:paraId="344F3B22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6DF40E7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02/26/2014</w:t>
            </w:r>
          </w:p>
        </w:tc>
        <w:tc>
          <w:tcPr>
            <w:tcW w:w="2212" w:type="dxa"/>
            <w:vAlign w:val="center"/>
          </w:tcPr>
          <w:p w14:paraId="46DBF69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F901FB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14:paraId="571DFBB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F0286B" w:rsidRPr="003336BF" w14:paraId="1674C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9C470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01/29/2014</w:t>
            </w:r>
          </w:p>
        </w:tc>
        <w:tc>
          <w:tcPr>
            <w:tcW w:w="2212" w:type="dxa"/>
            <w:vAlign w:val="center"/>
          </w:tcPr>
          <w:p w14:paraId="2C5E339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4EEAD8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438312C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Processes Subserving Tool Use</w:t>
            </w:r>
          </w:p>
        </w:tc>
      </w:tr>
      <w:tr w:rsidR="00F0286B" w:rsidRPr="003336BF" w14:paraId="52641FD5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866B50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01/15/2014</w:t>
            </w:r>
          </w:p>
        </w:tc>
        <w:tc>
          <w:tcPr>
            <w:tcW w:w="2212" w:type="dxa"/>
            <w:vAlign w:val="center"/>
          </w:tcPr>
          <w:p w14:paraId="373B602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14:paraId="7BE38742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14:paraId="62C8F4C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F0286B" w:rsidRPr="003336BF" w14:paraId="1E8E9523" w14:textId="77777777" w:rsidTr="00F77808">
        <w:trPr>
          <w:trHeight w:val="620"/>
          <w:jc w:val="center"/>
        </w:trPr>
        <w:tc>
          <w:tcPr>
            <w:tcW w:w="1536" w:type="dxa"/>
            <w:vAlign w:val="center"/>
          </w:tcPr>
          <w:p w14:paraId="6626138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14:paraId="5DC82A7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14:paraId="6312CE5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14:paraId="6382734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F0286B" w:rsidRPr="003336BF" w14:paraId="469F33C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FC27B8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14:paraId="0A8CAD0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51D7216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4528BB1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F0286B" w:rsidRPr="003336BF" w14:paraId="3CB4BC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9351BB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11/01/2013</w:t>
            </w:r>
          </w:p>
        </w:tc>
        <w:tc>
          <w:tcPr>
            <w:tcW w:w="2212" w:type="dxa"/>
            <w:vAlign w:val="center"/>
          </w:tcPr>
          <w:p w14:paraId="02B3625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6D0F45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14:paraId="093B22D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F0286B" w:rsidRPr="003336BF" w14:paraId="3DD648E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CBE68E9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14:paraId="2FCBB1C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14:paraId="3470C26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14:paraId="64DE43A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F0286B" w:rsidRPr="003336BF" w14:paraId="467972A6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60B729E5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10/09/2013</w:t>
            </w:r>
          </w:p>
        </w:tc>
        <w:tc>
          <w:tcPr>
            <w:tcW w:w="2212" w:type="dxa"/>
            <w:vAlign w:val="center"/>
          </w:tcPr>
          <w:p w14:paraId="6DCF129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14:paraId="3C08902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2F901B7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F0286B" w:rsidRPr="003336BF" w14:paraId="79E91E94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C3037C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09/11/2013</w:t>
            </w:r>
          </w:p>
        </w:tc>
        <w:tc>
          <w:tcPr>
            <w:tcW w:w="2212" w:type="dxa"/>
            <w:vAlign w:val="center"/>
          </w:tcPr>
          <w:p w14:paraId="20D88F3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14:paraId="2EFB9E4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05F3ED7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F0286B" w:rsidRPr="003336BF" w14:paraId="2EA6A157" w14:textId="77777777" w:rsidTr="00F77808">
        <w:trPr>
          <w:cantSplit/>
          <w:trHeight w:val="674"/>
          <w:jc w:val="center"/>
        </w:trPr>
        <w:tc>
          <w:tcPr>
            <w:tcW w:w="1536" w:type="dxa"/>
            <w:vAlign w:val="center"/>
          </w:tcPr>
          <w:p w14:paraId="7F4710BE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06/26/2013</w:t>
            </w:r>
          </w:p>
        </w:tc>
        <w:tc>
          <w:tcPr>
            <w:tcW w:w="2212" w:type="dxa"/>
            <w:vAlign w:val="center"/>
          </w:tcPr>
          <w:p w14:paraId="645A4853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7695895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61C3C69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F0286B" w:rsidRPr="003336BF" w14:paraId="6B472F1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8649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06/19/2013</w:t>
            </w:r>
          </w:p>
        </w:tc>
        <w:tc>
          <w:tcPr>
            <w:tcW w:w="2212" w:type="dxa"/>
            <w:vAlign w:val="center"/>
          </w:tcPr>
          <w:p w14:paraId="1086DFF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214B305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5C8B68F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F0286B" w:rsidRPr="003336BF" w14:paraId="22E45AB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4E55666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05/22/2013</w:t>
            </w:r>
          </w:p>
        </w:tc>
        <w:tc>
          <w:tcPr>
            <w:tcW w:w="2212" w:type="dxa"/>
            <w:vAlign w:val="center"/>
          </w:tcPr>
          <w:p w14:paraId="0D305BF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3444B6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E0D64E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F0286B" w:rsidRPr="003336BF" w14:paraId="2DE58DA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D78064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05/15/2013</w:t>
            </w:r>
          </w:p>
        </w:tc>
        <w:tc>
          <w:tcPr>
            <w:tcW w:w="2212" w:type="dxa"/>
            <w:vAlign w:val="center"/>
          </w:tcPr>
          <w:p w14:paraId="7096952E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BE6046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14:paraId="2244365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F0286B" w:rsidRPr="003336BF" w14:paraId="6C7D1D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A784F01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05/08/2013</w:t>
            </w:r>
          </w:p>
        </w:tc>
        <w:tc>
          <w:tcPr>
            <w:tcW w:w="2212" w:type="dxa"/>
            <w:vAlign w:val="center"/>
          </w:tcPr>
          <w:p w14:paraId="547BC58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14:paraId="2B56E3E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3F70FBEA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F0286B" w:rsidRPr="003336BF" w14:paraId="5906449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D9A58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05/01/2013</w:t>
            </w:r>
          </w:p>
        </w:tc>
        <w:tc>
          <w:tcPr>
            <w:tcW w:w="2212" w:type="dxa"/>
            <w:vAlign w:val="center"/>
          </w:tcPr>
          <w:p w14:paraId="36B1143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4261AE2A" w14:textId="5575F625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and Visual Sciences, University of Iowa</w:t>
            </w:r>
          </w:p>
        </w:tc>
        <w:tc>
          <w:tcPr>
            <w:tcW w:w="4473" w:type="dxa"/>
            <w:vAlign w:val="center"/>
          </w:tcPr>
          <w:p w14:paraId="38636AD5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F0286B" w:rsidRPr="003336BF" w14:paraId="1E8DDE20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082658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04/24/2013</w:t>
            </w:r>
          </w:p>
        </w:tc>
        <w:tc>
          <w:tcPr>
            <w:tcW w:w="2212" w:type="dxa"/>
            <w:vAlign w:val="center"/>
          </w:tcPr>
          <w:p w14:paraId="057E55A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14:paraId="5AA9689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301E898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F0286B" w:rsidRPr="003336BF" w14:paraId="4B0B7D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8F374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04/10/2013</w:t>
            </w:r>
          </w:p>
        </w:tc>
        <w:tc>
          <w:tcPr>
            <w:tcW w:w="2212" w:type="dxa"/>
            <w:vAlign w:val="center"/>
          </w:tcPr>
          <w:p w14:paraId="6849A8B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14:paraId="6CD963B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14:paraId="6AD3666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F0286B" w:rsidRPr="003336BF" w14:paraId="375314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2E0C84A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03/27/2013</w:t>
            </w:r>
          </w:p>
        </w:tc>
        <w:tc>
          <w:tcPr>
            <w:tcW w:w="2212" w:type="dxa"/>
            <w:vAlign w:val="center"/>
          </w:tcPr>
          <w:p w14:paraId="5470771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14:paraId="79951CF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6884523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F0286B" w:rsidRPr="003336BF" w14:paraId="4E18DD8C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0939B00F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03/13/2013</w:t>
            </w:r>
          </w:p>
        </w:tc>
        <w:tc>
          <w:tcPr>
            <w:tcW w:w="2212" w:type="dxa"/>
            <w:vAlign w:val="center"/>
          </w:tcPr>
          <w:p w14:paraId="0523DB4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14:paraId="4BA03CF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14:paraId="5D4F811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F0286B" w:rsidRPr="003336BF" w14:paraId="5375E41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F81D8D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02/27/2013</w:t>
            </w:r>
          </w:p>
        </w:tc>
        <w:tc>
          <w:tcPr>
            <w:tcW w:w="2212" w:type="dxa"/>
            <w:vAlign w:val="center"/>
          </w:tcPr>
          <w:p w14:paraId="0B926DF6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14:paraId="0B9131A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5C2A07B0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F0286B" w:rsidRPr="003336BF" w14:paraId="0966EE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CBC61E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02/13/2013</w:t>
            </w:r>
          </w:p>
        </w:tc>
        <w:tc>
          <w:tcPr>
            <w:tcW w:w="2212" w:type="dxa"/>
            <w:vAlign w:val="center"/>
          </w:tcPr>
          <w:p w14:paraId="1204DE6C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14:paraId="5FD58051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14:paraId="1CA88E47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F0286B" w:rsidRPr="003336BF" w14:paraId="45C8E6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CC60072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01/09/2013</w:t>
            </w:r>
          </w:p>
        </w:tc>
        <w:tc>
          <w:tcPr>
            <w:tcW w:w="2212" w:type="dxa"/>
            <w:vAlign w:val="center"/>
          </w:tcPr>
          <w:p w14:paraId="630BEBF4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14:paraId="5B67E7F9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14:paraId="3C3B30B8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F0286B" w:rsidRPr="003336BF" w14:paraId="270CA0B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750C587" w14:textId="77777777" w:rsidR="00F0286B" w:rsidRDefault="00F0286B" w:rsidP="00F028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14:paraId="00B6B04D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7B962ECB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4B8E241F" w14:textId="77777777" w:rsidR="00F0286B" w:rsidRDefault="00F0286B" w:rsidP="00F028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14:paraId="6FC38663" w14:textId="77777777"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F"/>
    <w:rsid w:val="0000268C"/>
    <w:rsid w:val="00003B64"/>
    <w:rsid w:val="00033CC1"/>
    <w:rsid w:val="000403A8"/>
    <w:rsid w:val="00062DEA"/>
    <w:rsid w:val="00064D01"/>
    <w:rsid w:val="00072EDB"/>
    <w:rsid w:val="000828DC"/>
    <w:rsid w:val="000829BD"/>
    <w:rsid w:val="0009498F"/>
    <w:rsid w:val="00094D8A"/>
    <w:rsid w:val="000C1E8E"/>
    <w:rsid w:val="000D468B"/>
    <w:rsid w:val="000E1E0B"/>
    <w:rsid w:val="000E5584"/>
    <w:rsid w:val="00131A98"/>
    <w:rsid w:val="001375F1"/>
    <w:rsid w:val="00141A2C"/>
    <w:rsid w:val="00146C2B"/>
    <w:rsid w:val="00147283"/>
    <w:rsid w:val="001534D0"/>
    <w:rsid w:val="00162D95"/>
    <w:rsid w:val="00171AE3"/>
    <w:rsid w:val="001955D1"/>
    <w:rsid w:val="001B7297"/>
    <w:rsid w:val="001E3957"/>
    <w:rsid w:val="001E7DE0"/>
    <w:rsid w:val="001F223C"/>
    <w:rsid w:val="001F5DD8"/>
    <w:rsid w:val="001F6675"/>
    <w:rsid w:val="00201715"/>
    <w:rsid w:val="002119C7"/>
    <w:rsid w:val="00212609"/>
    <w:rsid w:val="002234E6"/>
    <w:rsid w:val="00247D58"/>
    <w:rsid w:val="002620E1"/>
    <w:rsid w:val="00274818"/>
    <w:rsid w:val="00285C10"/>
    <w:rsid w:val="00290725"/>
    <w:rsid w:val="00291A22"/>
    <w:rsid w:val="002A46E2"/>
    <w:rsid w:val="002A7231"/>
    <w:rsid w:val="002D11A9"/>
    <w:rsid w:val="002E1AF3"/>
    <w:rsid w:val="002E5194"/>
    <w:rsid w:val="002F2DFF"/>
    <w:rsid w:val="002F3A59"/>
    <w:rsid w:val="002F5AB7"/>
    <w:rsid w:val="0031033A"/>
    <w:rsid w:val="00312D13"/>
    <w:rsid w:val="00313BE2"/>
    <w:rsid w:val="003157AA"/>
    <w:rsid w:val="003204D2"/>
    <w:rsid w:val="00331CF3"/>
    <w:rsid w:val="003336BF"/>
    <w:rsid w:val="003402B4"/>
    <w:rsid w:val="00341577"/>
    <w:rsid w:val="00354203"/>
    <w:rsid w:val="00354799"/>
    <w:rsid w:val="00372F58"/>
    <w:rsid w:val="0037588E"/>
    <w:rsid w:val="00393A0A"/>
    <w:rsid w:val="003B5A47"/>
    <w:rsid w:val="003E7D07"/>
    <w:rsid w:val="003F5615"/>
    <w:rsid w:val="00410CA2"/>
    <w:rsid w:val="00417EC7"/>
    <w:rsid w:val="00442FD8"/>
    <w:rsid w:val="004622BB"/>
    <w:rsid w:val="00465F03"/>
    <w:rsid w:val="0047065E"/>
    <w:rsid w:val="00474B32"/>
    <w:rsid w:val="0047733C"/>
    <w:rsid w:val="004838DF"/>
    <w:rsid w:val="004B6CE5"/>
    <w:rsid w:val="004E5460"/>
    <w:rsid w:val="004E5B94"/>
    <w:rsid w:val="004F19E9"/>
    <w:rsid w:val="004F29AF"/>
    <w:rsid w:val="004F6166"/>
    <w:rsid w:val="004F769B"/>
    <w:rsid w:val="00522309"/>
    <w:rsid w:val="005226C5"/>
    <w:rsid w:val="0053375A"/>
    <w:rsid w:val="005409D0"/>
    <w:rsid w:val="00546473"/>
    <w:rsid w:val="00547A42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5F7A49"/>
    <w:rsid w:val="00612F7C"/>
    <w:rsid w:val="006325FF"/>
    <w:rsid w:val="00636846"/>
    <w:rsid w:val="006447C6"/>
    <w:rsid w:val="00652810"/>
    <w:rsid w:val="00663DBA"/>
    <w:rsid w:val="006718AA"/>
    <w:rsid w:val="00672337"/>
    <w:rsid w:val="00676964"/>
    <w:rsid w:val="00697280"/>
    <w:rsid w:val="006B4962"/>
    <w:rsid w:val="006C0AB2"/>
    <w:rsid w:val="006C51DA"/>
    <w:rsid w:val="006C7A56"/>
    <w:rsid w:val="006D030B"/>
    <w:rsid w:val="006E4BDC"/>
    <w:rsid w:val="006F18BA"/>
    <w:rsid w:val="006F56FA"/>
    <w:rsid w:val="00706B16"/>
    <w:rsid w:val="0070746C"/>
    <w:rsid w:val="00723659"/>
    <w:rsid w:val="007343D8"/>
    <w:rsid w:val="00764EB8"/>
    <w:rsid w:val="00776647"/>
    <w:rsid w:val="0079355F"/>
    <w:rsid w:val="007A0445"/>
    <w:rsid w:val="007B2A3D"/>
    <w:rsid w:val="007C0F88"/>
    <w:rsid w:val="007C53B7"/>
    <w:rsid w:val="007D09E1"/>
    <w:rsid w:val="007D477F"/>
    <w:rsid w:val="007D7F38"/>
    <w:rsid w:val="007F0E28"/>
    <w:rsid w:val="008018B1"/>
    <w:rsid w:val="0081068B"/>
    <w:rsid w:val="008169E6"/>
    <w:rsid w:val="008446B9"/>
    <w:rsid w:val="00844765"/>
    <w:rsid w:val="00844984"/>
    <w:rsid w:val="0085180E"/>
    <w:rsid w:val="008668EB"/>
    <w:rsid w:val="0088127A"/>
    <w:rsid w:val="00885F9A"/>
    <w:rsid w:val="008A374B"/>
    <w:rsid w:val="008A7342"/>
    <w:rsid w:val="008D3C24"/>
    <w:rsid w:val="008E5FB3"/>
    <w:rsid w:val="008E605A"/>
    <w:rsid w:val="008E7D64"/>
    <w:rsid w:val="008F1B9C"/>
    <w:rsid w:val="00903C10"/>
    <w:rsid w:val="00905715"/>
    <w:rsid w:val="00912D48"/>
    <w:rsid w:val="00915AB8"/>
    <w:rsid w:val="00917852"/>
    <w:rsid w:val="009211AC"/>
    <w:rsid w:val="009449D3"/>
    <w:rsid w:val="00951D8C"/>
    <w:rsid w:val="00952395"/>
    <w:rsid w:val="00953668"/>
    <w:rsid w:val="009601E8"/>
    <w:rsid w:val="009638A9"/>
    <w:rsid w:val="009669C7"/>
    <w:rsid w:val="0098507F"/>
    <w:rsid w:val="009B0774"/>
    <w:rsid w:val="009B7CFE"/>
    <w:rsid w:val="009C364F"/>
    <w:rsid w:val="009C6CF4"/>
    <w:rsid w:val="009D0695"/>
    <w:rsid w:val="009E5243"/>
    <w:rsid w:val="009E7E01"/>
    <w:rsid w:val="009F7C74"/>
    <w:rsid w:val="00A019F0"/>
    <w:rsid w:val="00A2631C"/>
    <w:rsid w:val="00A41B5D"/>
    <w:rsid w:val="00A469C7"/>
    <w:rsid w:val="00A615C4"/>
    <w:rsid w:val="00A6267C"/>
    <w:rsid w:val="00A846FC"/>
    <w:rsid w:val="00A90CCF"/>
    <w:rsid w:val="00A95075"/>
    <w:rsid w:val="00AA36A7"/>
    <w:rsid w:val="00AB62EB"/>
    <w:rsid w:val="00AB6479"/>
    <w:rsid w:val="00AC37E1"/>
    <w:rsid w:val="00AD2A9A"/>
    <w:rsid w:val="00AE1AEC"/>
    <w:rsid w:val="00AE4F65"/>
    <w:rsid w:val="00B028C2"/>
    <w:rsid w:val="00B05ADF"/>
    <w:rsid w:val="00B17043"/>
    <w:rsid w:val="00B279D7"/>
    <w:rsid w:val="00B30721"/>
    <w:rsid w:val="00B3291D"/>
    <w:rsid w:val="00B348B5"/>
    <w:rsid w:val="00B37A86"/>
    <w:rsid w:val="00B418D0"/>
    <w:rsid w:val="00B605C8"/>
    <w:rsid w:val="00B60B5B"/>
    <w:rsid w:val="00B62EDD"/>
    <w:rsid w:val="00B65DCE"/>
    <w:rsid w:val="00B970BE"/>
    <w:rsid w:val="00BA338F"/>
    <w:rsid w:val="00BC4575"/>
    <w:rsid w:val="00BC49EF"/>
    <w:rsid w:val="00BC6495"/>
    <w:rsid w:val="00BD5851"/>
    <w:rsid w:val="00BE0918"/>
    <w:rsid w:val="00BE2583"/>
    <w:rsid w:val="00BF461E"/>
    <w:rsid w:val="00C13999"/>
    <w:rsid w:val="00C1678B"/>
    <w:rsid w:val="00C21626"/>
    <w:rsid w:val="00C3294D"/>
    <w:rsid w:val="00C32D0A"/>
    <w:rsid w:val="00C34379"/>
    <w:rsid w:val="00C35622"/>
    <w:rsid w:val="00C465BD"/>
    <w:rsid w:val="00C52AF4"/>
    <w:rsid w:val="00C536DB"/>
    <w:rsid w:val="00C87B0E"/>
    <w:rsid w:val="00C962BD"/>
    <w:rsid w:val="00CA50AD"/>
    <w:rsid w:val="00CA5455"/>
    <w:rsid w:val="00CD5709"/>
    <w:rsid w:val="00CF0F0E"/>
    <w:rsid w:val="00D17862"/>
    <w:rsid w:val="00D218B1"/>
    <w:rsid w:val="00D2759C"/>
    <w:rsid w:val="00D27A99"/>
    <w:rsid w:val="00D316C1"/>
    <w:rsid w:val="00D42BED"/>
    <w:rsid w:val="00D434F8"/>
    <w:rsid w:val="00D50E20"/>
    <w:rsid w:val="00D82EA4"/>
    <w:rsid w:val="00D9447A"/>
    <w:rsid w:val="00D948BC"/>
    <w:rsid w:val="00D97D09"/>
    <w:rsid w:val="00DA5BC7"/>
    <w:rsid w:val="00DB6ADD"/>
    <w:rsid w:val="00DC21FE"/>
    <w:rsid w:val="00DC4B9E"/>
    <w:rsid w:val="00DC600D"/>
    <w:rsid w:val="00DC6949"/>
    <w:rsid w:val="00DD7944"/>
    <w:rsid w:val="00DF2868"/>
    <w:rsid w:val="00DF66DB"/>
    <w:rsid w:val="00E01F3E"/>
    <w:rsid w:val="00E04CD3"/>
    <w:rsid w:val="00E0702B"/>
    <w:rsid w:val="00E15DC0"/>
    <w:rsid w:val="00E30DDF"/>
    <w:rsid w:val="00E40333"/>
    <w:rsid w:val="00E44921"/>
    <w:rsid w:val="00E54520"/>
    <w:rsid w:val="00E545D8"/>
    <w:rsid w:val="00E572A4"/>
    <w:rsid w:val="00E57582"/>
    <w:rsid w:val="00E91BB9"/>
    <w:rsid w:val="00E94FD2"/>
    <w:rsid w:val="00E9702D"/>
    <w:rsid w:val="00EB1B3E"/>
    <w:rsid w:val="00EC7A9B"/>
    <w:rsid w:val="00ED7466"/>
    <w:rsid w:val="00EE1B08"/>
    <w:rsid w:val="00EE45FF"/>
    <w:rsid w:val="00EE729B"/>
    <w:rsid w:val="00EF0EA1"/>
    <w:rsid w:val="00F014F7"/>
    <w:rsid w:val="00F0286B"/>
    <w:rsid w:val="00F1476E"/>
    <w:rsid w:val="00F160E1"/>
    <w:rsid w:val="00F3159F"/>
    <w:rsid w:val="00F4103B"/>
    <w:rsid w:val="00F41204"/>
    <w:rsid w:val="00F42D41"/>
    <w:rsid w:val="00F44AB0"/>
    <w:rsid w:val="00F47BB9"/>
    <w:rsid w:val="00F47BC3"/>
    <w:rsid w:val="00F717C3"/>
    <w:rsid w:val="00F724D8"/>
    <w:rsid w:val="00F77808"/>
    <w:rsid w:val="00F80529"/>
    <w:rsid w:val="00F80713"/>
    <w:rsid w:val="00F81CB5"/>
    <w:rsid w:val="00F85211"/>
    <w:rsid w:val="00F85D2A"/>
    <w:rsid w:val="00F85FF2"/>
    <w:rsid w:val="00F8689E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FA3C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F41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14</cp:revision>
  <dcterms:created xsi:type="dcterms:W3CDTF">2022-08-03T14:39:00Z</dcterms:created>
  <dcterms:modified xsi:type="dcterms:W3CDTF">2023-03-20T19:01:00Z</dcterms:modified>
</cp:coreProperties>
</file>